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3A" w:rsidRPr="002A6595" w:rsidRDefault="003A5EED" w:rsidP="004F2610">
      <w:pPr>
        <w:pStyle w:val="Default"/>
        <w:shd w:val="clear" w:color="auto" w:fill="EAF1DD" w:themeFill="accent3" w:themeFillTint="33"/>
        <w:jc w:val="center"/>
        <w:rPr>
          <w:rFonts w:ascii="Calibri" w:hAnsi="Calibri"/>
          <w:b/>
          <w:color w:val="0070C0"/>
          <w:sz w:val="44"/>
          <w:szCs w:val="44"/>
        </w:rPr>
      </w:pPr>
      <w:r w:rsidRPr="002A6595">
        <w:rPr>
          <w:rFonts w:ascii="Calibri" w:hAnsi="Calibri"/>
          <w:b/>
          <w:color w:val="0070C0"/>
          <w:sz w:val="44"/>
          <w:szCs w:val="44"/>
        </w:rPr>
        <w:t>Σύνοψη Προγράμματος</w:t>
      </w:r>
    </w:p>
    <w:p w:rsidR="003A5EED" w:rsidRPr="002A6595" w:rsidRDefault="00B11F27" w:rsidP="004F2610">
      <w:pPr>
        <w:pStyle w:val="Default"/>
        <w:shd w:val="clear" w:color="auto" w:fill="EAF1DD" w:themeFill="accent3" w:themeFillTint="33"/>
        <w:jc w:val="center"/>
        <w:rPr>
          <w:rFonts w:ascii="Calibri" w:hAnsi="Calibri"/>
          <w:b/>
          <w:color w:val="0070C0"/>
          <w:sz w:val="44"/>
          <w:szCs w:val="44"/>
        </w:rPr>
      </w:pPr>
      <w:r w:rsidRPr="002A6595">
        <w:rPr>
          <w:rFonts w:ascii="Calibri" w:hAnsi="Calibri"/>
          <w:b/>
          <w:color w:val="0070C0"/>
          <w:sz w:val="44"/>
          <w:szCs w:val="44"/>
        </w:rPr>
        <w:t>«</w:t>
      </w:r>
      <w:r w:rsidR="003A5EED" w:rsidRPr="002A6595">
        <w:rPr>
          <w:rFonts w:ascii="Calibri" w:hAnsi="Calibri"/>
          <w:b/>
          <w:color w:val="0070C0"/>
          <w:sz w:val="44"/>
          <w:szCs w:val="44"/>
        </w:rPr>
        <w:t>Ψηφιακός Μετασχηματισμός</w:t>
      </w:r>
      <w:r w:rsidRPr="002A6595">
        <w:rPr>
          <w:rFonts w:ascii="Calibri" w:hAnsi="Calibri"/>
          <w:b/>
          <w:color w:val="0070C0"/>
          <w:sz w:val="44"/>
          <w:szCs w:val="44"/>
        </w:rPr>
        <w:t>» 2021-2027</w:t>
      </w:r>
    </w:p>
    <w:p w:rsidR="003A5EED" w:rsidRPr="002A6595" w:rsidRDefault="003A5EED" w:rsidP="004F2610">
      <w:pPr>
        <w:pStyle w:val="Default"/>
        <w:shd w:val="clear" w:color="auto" w:fill="EAF1DD" w:themeFill="accent3" w:themeFillTint="33"/>
        <w:jc w:val="center"/>
        <w:rPr>
          <w:rFonts w:ascii="Calibri" w:hAnsi="Calibri"/>
          <w:color w:val="0070C0"/>
          <w:sz w:val="36"/>
          <w:szCs w:val="36"/>
        </w:rPr>
      </w:pPr>
      <w:r w:rsidRPr="002A6595">
        <w:rPr>
          <w:rFonts w:ascii="Calibri" w:hAnsi="Calibri"/>
          <w:color w:val="0070C0"/>
          <w:sz w:val="36"/>
          <w:szCs w:val="36"/>
        </w:rPr>
        <w:t>1η Επιτροπή Παρακολούθησης</w:t>
      </w:r>
    </w:p>
    <w:p w:rsidR="00053B6A" w:rsidRPr="002A6595" w:rsidRDefault="003A5EED" w:rsidP="004F2610">
      <w:pPr>
        <w:shd w:val="clear" w:color="auto" w:fill="EAF1DD" w:themeFill="accent3" w:themeFillTint="33"/>
        <w:spacing w:line="240" w:lineRule="auto"/>
        <w:jc w:val="center"/>
        <w:rPr>
          <w:rFonts w:ascii="Calibri" w:hAnsi="Calibri"/>
          <w:color w:val="0070C0"/>
          <w:sz w:val="36"/>
          <w:szCs w:val="36"/>
        </w:rPr>
      </w:pPr>
      <w:r w:rsidRPr="002A6595">
        <w:rPr>
          <w:rFonts w:ascii="Calibri" w:hAnsi="Calibri"/>
          <w:color w:val="0070C0"/>
          <w:sz w:val="36"/>
          <w:szCs w:val="36"/>
        </w:rPr>
        <w:t>2</w:t>
      </w:r>
      <w:r w:rsidR="006E78E1" w:rsidRPr="002A6595">
        <w:rPr>
          <w:rFonts w:ascii="Calibri" w:hAnsi="Calibri"/>
          <w:color w:val="0070C0"/>
          <w:sz w:val="36"/>
          <w:szCs w:val="36"/>
        </w:rPr>
        <w:t>4</w:t>
      </w:r>
      <w:r w:rsidRPr="002A6595">
        <w:rPr>
          <w:rFonts w:ascii="Calibri" w:hAnsi="Calibri"/>
          <w:color w:val="0070C0"/>
          <w:sz w:val="36"/>
          <w:szCs w:val="36"/>
        </w:rPr>
        <w:t xml:space="preserve"> Οκτωβρίου 2022</w:t>
      </w:r>
    </w:p>
    <w:p w:rsidR="00EF4E3A" w:rsidRPr="002A6595" w:rsidRDefault="00234B16" w:rsidP="002C0061">
      <w:pPr>
        <w:spacing w:line="240" w:lineRule="auto"/>
        <w:rPr>
          <w:rFonts w:ascii="Calibri" w:hAnsi="Calibri"/>
          <w:b/>
          <w:bCs/>
          <w:color w:val="0070C0"/>
          <w:sz w:val="32"/>
          <w:szCs w:val="32"/>
        </w:rPr>
      </w:pPr>
      <w:r w:rsidRPr="002A6595">
        <w:rPr>
          <w:rFonts w:ascii="Calibri" w:hAnsi="Calibri"/>
          <w:b/>
          <w:bCs/>
          <w:color w:val="0070C0"/>
          <w:sz w:val="32"/>
          <w:szCs w:val="32"/>
        </w:rPr>
        <w:t>ΓΕΝΙΚΑ ΣΤΟΙΧΕΙΑ</w:t>
      </w:r>
    </w:p>
    <w:p w:rsidR="00DD6072"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Η Ελλάδα έχει αντιληφθεί την αναγκαιότητα της μετάβασής της προς την ψηφιακή οικονομία και</w:t>
      </w:r>
      <w:r w:rsidR="00DD6072" w:rsidRPr="002A6595">
        <w:rPr>
          <w:rFonts w:ascii="Calibri" w:hAnsi="Calibri"/>
          <w:bCs/>
          <w:color w:val="002060"/>
          <w:sz w:val="24"/>
          <w:szCs w:val="24"/>
        </w:rPr>
        <w:t xml:space="preserve"> </w:t>
      </w:r>
      <w:r w:rsidRPr="002A6595">
        <w:rPr>
          <w:rFonts w:ascii="Calibri" w:hAnsi="Calibri"/>
          <w:bCs/>
          <w:color w:val="002060"/>
          <w:sz w:val="24"/>
          <w:szCs w:val="24"/>
        </w:rPr>
        <w:t>κοινωνία ως άμεση προτεραιότητα. Το Υπουργείο Ψηφιακής Διακυβέρνησης (</w:t>
      </w:r>
      <w:proofErr w:type="spellStart"/>
      <w:r w:rsidRPr="002A6595">
        <w:rPr>
          <w:rFonts w:ascii="Calibri" w:hAnsi="Calibri"/>
          <w:bCs/>
          <w:color w:val="002060"/>
          <w:sz w:val="24"/>
          <w:szCs w:val="24"/>
        </w:rPr>
        <w:t>ΥΨηΔ</w:t>
      </w:r>
      <w:proofErr w:type="spellEnd"/>
      <w:r w:rsidRPr="002A6595">
        <w:rPr>
          <w:rFonts w:ascii="Calibri" w:hAnsi="Calibri"/>
          <w:bCs/>
          <w:color w:val="002060"/>
          <w:sz w:val="24"/>
          <w:szCs w:val="24"/>
        </w:rPr>
        <w:t>) λειτουργεί</w:t>
      </w:r>
      <w:r w:rsidR="00DD6072" w:rsidRPr="002A6595">
        <w:rPr>
          <w:rFonts w:ascii="Calibri" w:hAnsi="Calibri"/>
          <w:bCs/>
          <w:color w:val="002060"/>
          <w:sz w:val="24"/>
          <w:szCs w:val="24"/>
        </w:rPr>
        <w:t xml:space="preserve"> </w:t>
      </w:r>
      <w:r w:rsidRPr="002A6595">
        <w:rPr>
          <w:rFonts w:ascii="Calibri" w:hAnsi="Calibri"/>
          <w:bCs/>
          <w:color w:val="002060"/>
          <w:sz w:val="24"/>
          <w:szCs w:val="24"/>
        </w:rPr>
        <w:t>συντονισμένα και συνεργάζεται με τον δημόσιο και ιδιωτικό τομέα, τους ερευνητικούς/ τεχνολογικούς</w:t>
      </w:r>
      <w:r w:rsidR="00DD6072" w:rsidRPr="002A6595">
        <w:rPr>
          <w:rFonts w:ascii="Calibri" w:hAnsi="Calibri"/>
          <w:bCs/>
          <w:color w:val="002060"/>
          <w:sz w:val="24"/>
          <w:szCs w:val="24"/>
        </w:rPr>
        <w:t xml:space="preserve"> </w:t>
      </w:r>
      <w:r w:rsidRPr="002A6595">
        <w:rPr>
          <w:rFonts w:ascii="Calibri" w:hAnsi="Calibri"/>
          <w:bCs/>
          <w:color w:val="002060"/>
          <w:sz w:val="24"/>
          <w:szCs w:val="24"/>
        </w:rPr>
        <w:t>φορείς, την ακαδημαϊκή/ επιστημονική κοινότητα και την κοινωνία των πολιτών, για τον εκσυγχρονισμό</w:t>
      </w:r>
      <w:r w:rsidR="00DD6072" w:rsidRPr="002A6595">
        <w:rPr>
          <w:rFonts w:ascii="Calibri" w:hAnsi="Calibri"/>
          <w:bCs/>
          <w:color w:val="002060"/>
          <w:sz w:val="24"/>
          <w:szCs w:val="24"/>
        </w:rPr>
        <w:t xml:space="preserve"> </w:t>
      </w:r>
      <w:r w:rsidRPr="002A6595">
        <w:rPr>
          <w:rFonts w:ascii="Calibri" w:hAnsi="Calibri"/>
          <w:bCs/>
          <w:color w:val="002060"/>
          <w:sz w:val="24"/>
          <w:szCs w:val="24"/>
        </w:rPr>
        <w:t>της Δημόσιας Διοίκησης</w:t>
      </w:r>
      <w:bookmarkStart w:id="0" w:name="_GoBack"/>
      <w:bookmarkEnd w:id="0"/>
      <w:r w:rsidRPr="002A6595">
        <w:rPr>
          <w:rFonts w:ascii="Calibri" w:hAnsi="Calibri"/>
          <w:bCs/>
          <w:color w:val="002060"/>
          <w:sz w:val="24"/>
          <w:szCs w:val="24"/>
        </w:rPr>
        <w:t>, την καλύτερη εξυπηρέτηση του πολίτη και της επιχείρησης και τη δημιουργία</w:t>
      </w:r>
      <w:r w:rsidR="00DD6072" w:rsidRPr="002A6595">
        <w:rPr>
          <w:rFonts w:ascii="Calibri" w:hAnsi="Calibri"/>
          <w:bCs/>
          <w:color w:val="002060"/>
          <w:sz w:val="24"/>
          <w:szCs w:val="24"/>
        </w:rPr>
        <w:t xml:space="preserve"> </w:t>
      </w:r>
      <w:r w:rsidRPr="002A6595">
        <w:rPr>
          <w:rFonts w:ascii="Calibri" w:hAnsi="Calibri"/>
          <w:bCs/>
          <w:color w:val="002060"/>
          <w:sz w:val="24"/>
          <w:szCs w:val="24"/>
        </w:rPr>
        <w:t xml:space="preserve">νέων, επιπρόσθετων πηγών οικονομικής ανάπτυξης. </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Σε αυτό το πλαίσιο, η νέα εθνική στρατηγική για τον</w:t>
      </w:r>
      <w:r w:rsidR="00DD6072" w:rsidRPr="002A6595">
        <w:rPr>
          <w:rFonts w:ascii="Calibri" w:hAnsi="Calibri"/>
          <w:bCs/>
          <w:color w:val="002060"/>
          <w:sz w:val="24"/>
          <w:szCs w:val="24"/>
        </w:rPr>
        <w:t xml:space="preserve"> </w:t>
      </w:r>
      <w:r w:rsidRPr="002A6595">
        <w:rPr>
          <w:rFonts w:ascii="Calibri" w:hAnsi="Calibri"/>
          <w:bCs/>
          <w:color w:val="002060"/>
          <w:sz w:val="24"/>
          <w:szCs w:val="24"/>
        </w:rPr>
        <w:t>ψηφιακό μετασχηματισμό της ελληνικής κοινωνίας και οικονομίας έχει συγκεκριμένους στόχους και</w:t>
      </w:r>
      <w:r w:rsidR="00DD6072" w:rsidRPr="002A6595">
        <w:rPr>
          <w:rFonts w:ascii="Calibri" w:hAnsi="Calibri"/>
          <w:bCs/>
          <w:color w:val="002060"/>
          <w:sz w:val="24"/>
          <w:szCs w:val="24"/>
        </w:rPr>
        <w:t xml:space="preserve"> </w:t>
      </w:r>
      <w:r w:rsidRPr="002A6595">
        <w:rPr>
          <w:rFonts w:ascii="Calibri" w:hAnsi="Calibri"/>
          <w:bCs/>
          <w:color w:val="002060"/>
          <w:sz w:val="24"/>
          <w:szCs w:val="24"/>
        </w:rPr>
        <w:t>δομημένο πλάνο δράσης, στο οποίο αποτυπώνονται οι κατευθυντήριες αρχές, αλλά και οι απαραίτητες</w:t>
      </w:r>
      <w:r w:rsidR="00DD6072" w:rsidRPr="002A6595">
        <w:rPr>
          <w:rFonts w:ascii="Calibri" w:hAnsi="Calibri"/>
          <w:bCs/>
          <w:color w:val="002060"/>
          <w:sz w:val="24"/>
          <w:szCs w:val="24"/>
        </w:rPr>
        <w:t xml:space="preserve"> </w:t>
      </w:r>
      <w:r w:rsidRPr="002A6595">
        <w:rPr>
          <w:rFonts w:ascii="Calibri" w:hAnsi="Calibri"/>
          <w:bCs/>
          <w:color w:val="002060"/>
          <w:sz w:val="24"/>
          <w:szCs w:val="24"/>
        </w:rPr>
        <w:t>βραχυπρόθεσμες και μεσοπρόθεσμες παρεμβάσεις που θα υλοποιήσουν με επιτυχία το ελληνικό όραμα</w:t>
      </w:r>
      <w:r w:rsidR="00DD6072" w:rsidRPr="002A6595">
        <w:rPr>
          <w:rFonts w:ascii="Calibri" w:hAnsi="Calibri"/>
          <w:bCs/>
          <w:color w:val="002060"/>
          <w:sz w:val="24"/>
          <w:szCs w:val="24"/>
        </w:rPr>
        <w:t xml:space="preserve"> </w:t>
      </w:r>
      <w:r w:rsidRPr="002A6595">
        <w:rPr>
          <w:rFonts w:ascii="Calibri" w:hAnsi="Calibri"/>
          <w:bCs/>
          <w:color w:val="002060"/>
          <w:sz w:val="24"/>
          <w:szCs w:val="24"/>
        </w:rPr>
        <w:t>για την Ψηφιακή Ελλάδα.</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Σημαντική διάσταση της στρατηγικής αποτελεί ο ψηφιακός μετασχηματισμός του κράτους, με στόχο</w:t>
      </w:r>
      <w:r w:rsidR="00DD6072" w:rsidRPr="002A6595">
        <w:rPr>
          <w:rFonts w:ascii="Calibri" w:hAnsi="Calibri"/>
          <w:bCs/>
          <w:color w:val="002060"/>
          <w:sz w:val="24"/>
          <w:szCs w:val="24"/>
        </w:rPr>
        <w:t xml:space="preserve"> </w:t>
      </w:r>
      <w:r w:rsidRPr="002A6595">
        <w:rPr>
          <w:rFonts w:ascii="Calibri" w:hAnsi="Calibri"/>
          <w:bCs/>
          <w:color w:val="002060"/>
          <w:sz w:val="24"/>
          <w:szCs w:val="24"/>
        </w:rPr>
        <w:t>την προσφορά εύχρηστων ψηφιακών υπηρεσιών προσανατολισμένων στις ανάγκες των χρηστών. Για να</w:t>
      </w:r>
      <w:r w:rsidR="00DD6072" w:rsidRPr="002A6595">
        <w:rPr>
          <w:rFonts w:ascii="Calibri" w:hAnsi="Calibri"/>
          <w:bCs/>
          <w:color w:val="002060"/>
          <w:sz w:val="24"/>
          <w:szCs w:val="24"/>
        </w:rPr>
        <w:t xml:space="preserve"> </w:t>
      </w:r>
      <w:r w:rsidRPr="002A6595">
        <w:rPr>
          <w:rFonts w:ascii="Calibri" w:hAnsi="Calibri"/>
          <w:bCs/>
          <w:color w:val="002060"/>
          <w:sz w:val="24"/>
          <w:szCs w:val="24"/>
        </w:rPr>
        <w:t>επιτευχθεί αυτό, η Δημόσια Διοίκηση εφαρμόζει ευέλικτα μοντέλα για σχεδιασμό και υλοποίηση νέων</w:t>
      </w:r>
      <w:r w:rsidR="00DD6072" w:rsidRPr="002A6595">
        <w:rPr>
          <w:rFonts w:ascii="Calibri" w:hAnsi="Calibri"/>
          <w:bCs/>
          <w:color w:val="002060"/>
          <w:sz w:val="24"/>
          <w:szCs w:val="24"/>
        </w:rPr>
        <w:t xml:space="preserve"> </w:t>
      </w:r>
      <w:r w:rsidRPr="002A6595">
        <w:rPr>
          <w:rFonts w:ascii="Calibri" w:hAnsi="Calibri"/>
          <w:bCs/>
          <w:color w:val="002060"/>
          <w:sz w:val="24"/>
          <w:szCs w:val="24"/>
        </w:rPr>
        <w:t xml:space="preserve">ψηφιακών λύσεων, ενσωματώνοντας καινοτόμες μεθόδους και τεχνολογίες αιχμής σε όλους </w:t>
      </w:r>
      <w:r w:rsidR="00DD6072" w:rsidRPr="002A6595">
        <w:rPr>
          <w:rFonts w:ascii="Calibri" w:hAnsi="Calibri"/>
          <w:bCs/>
          <w:color w:val="002060"/>
          <w:sz w:val="24"/>
          <w:szCs w:val="24"/>
        </w:rPr>
        <w:t xml:space="preserve">τους </w:t>
      </w:r>
      <w:r w:rsidRPr="002A6595">
        <w:rPr>
          <w:rFonts w:ascii="Calibri" w:hAnsi="Calibri"/>
          <w:bCs/>
          <w:color w:val="002060"/>
          <w:sz w:val="24"/>
          <w:szCs w:val="24"/>
        </w:rPr>
        <w:t>τομείς.</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Η συνδεσιμότητα αποτελεί βασικό προαπαιτούμενο για τον ψηφιακό μετασχηματισμό της χώρας, καθώς</w:t>
      </w:r>
      <w:r w:rsidR="00DD6072" w:rsidRPr="002A6595">
        <w:rPr>
          <w:rFonts w:ascii="Calibri" w:hAnsi="Calibri"/>
          <w:bCs/>
          <w:color w:val="002060"/>
          <w:sz w:val="24"/>
          <w:szCs w:val="24"/>
        </w:rPr>
        <w:t xml:space="preserve"> </w:t>
      </w:r>
      <w:r w:rsidRPr="002A6595">
        <w:rPr>
          <w:rFonts w:ascii="Calibri" w:hAnsi="Calibri"/>
          <w:bCs/>
          <w:color w:val="002060"/>
          <w:sz w:val="24"/>
          <w:szCs w:val="24"/>
        </w:rPr>
        <w:t>τα προσδοκώμενα οικονομικά και κοινωνικά οφέλη θα επιτευχθούν μόνο με την ευρεία εγκατάσταση</w:t>
      </w:r>
      <w:r w:rsidR="00DD6072" w:rsidRPr="002A6595">
        <w:rPr>
          <w:rFonts w:ascii="Calibri" w:hAnsi="Calibri"/>
          <w:bCs/>
          <w:color w:val="002060"/>
          <w:sz w:val="24"/>
          <w:szCs w:val="24"/>
        </w:rPr>
        <w:t xml:space="preserve"> </w:t>
      </w:r>
      <w:r w:rsidRPr="002A6595">
        <w:rPr>
          <w:rFonts w:ascii="Calibri" w:hAnsi="Calibri"/>
          <w:bCs/>
          <w:color w:val="002060"/>
          <w:sz w:val="24"/>
          <w:szCs w:val="24"/>
        </w:rPr>
        <w:t>δικτύων και την παροχή υπηρεσιών πολύ υψηλής χωρητικότητας σε όλη την επικράτεια.</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Παράλληλα, η σύγχρονη Δημόσια Διοίκηση υιοθετεί μία ευνοϊκή κουλτούρα σε σχέση με την εφαρμογή</w:t>
      </w:r>
      <w:r w:rsidR="00DD6072" w:rsidRPr="002A6595">
        <w:rPr>
          <w:rFonts w:ascii="Calibri" w:hAnsi="Calibri"/>
          <w:bCs/>
          <w:color w:val="002060"/>
          <w:sz w:val="24"/>
          <w:szCs w:val="24"/>
        </w:rPr>
        <w:t xml:space="preserve"> </w:t>
      </w:r>
      <w:r w:rsidRPr="002A6595">
        <w:rPr>
          <w:rFonts w:ascii="Calibri" w:hAnsi="Calibri"/>
          <w:bCs/>
          <w:color w:val="002060"/>
          <w:sz w:val="24"/>
          <w:szCs w:val="24"/>
        </w:rPr>
        <w:t xml:space="preserve">ψηφιακών εργαλείων και ενισχύει την ψηφιακή κατάρτιση του δυναμικού της. Το </w:t>
      </w:r>
      <w:proofErr w:type="spellStart"/>
      <w:r w:rsidRPr="002A6595">
        <w:rPr>
          <w:rFonts w:ascii="Calibri" w:hAnsi="Calibri"/>
          <w:bCs/>
          <w:color w:val="002060"/>
          <w:sz w:val="24"/>
          <w:szCs w:val="24"/>
        </w:rPr>
        <w:t>ΥΨηΔ</w:t>
      </w:r>
      <w:proofErr w:type="spellEnd"/>
      <w:r w:rsidRPr="002A6595">
        <w:rPr>
          <w:rFonts w:ascii="Calibri" w:hAnsi="Calibri"/>
          <w:bCs/>
          <w:color w:val="002060"/>
          <w:sz w:val="24"/>
          <w:szCs w:val="24"/>
        </w:rPr>
        <w:t xml:space="preserve"> υλοποιεί μια</w:t>
      </w:r>
      <w:r w:rsidR="00DD6072" w:rsidRPr="002A6595">
        <w:rPr>
          <w:rFonts w:ascii="Calibri" w:hAnsi="Calibri"/>
          <w:bCs/>
          <w:color w:val="002060"/>
          <w:sz w:val="24"/>
          <w:szCs w:val="24"/>
        </w:rPr>
        <w:t xml:space="preserve"> </w:t>
      </w:r>
      <w:r w:rsidRPr="002A6595">
        <w:rPr>
          <w:rFonts w:ascii="Calibri" w:hAnsi="Calibri"/>
          <w:bCs/>
          <w:color w:val="002060"/>
          <w:sz w:val="24"/>
          <w:szCs w:val="24"/>
        </w:rPr>
        <w:t>συνεκτική στρατηγική και προωθεί σημαντικές παρεμβάσεις για την απόκτηση και ενίσχυση των</w:t>
      </w:r>
      <w:r w:rsidR="00DD6072" w:rsidRPr="002A6595">
        <w:rPr>
          <w:rFonts w:ascii="Calibri" w:hAnsi="Calibri"/>
          <w:bCs/>
          <w:color w:val="002060"/>
          <w:sz w:val="24"/>
          <w:szCs w:val="24"/>
        </w:rPr>
        <w:t xml:space="preserve"> </w:t>
      </w:r>
      <w:r w:rsidRPr="002A6595">
        <w:rPr>
          <w:rFonts w:ascii="Calibri" w:hAnsi="Calibri"/>
          <w:bCs/>
          <w:color w:val="002060"/>
          <w:sz w:val="24"/>
          <w:szCs w:val="24"/>
        </w:rPr>
        <w:t>ψηφιακών δεξιοτήτων όλων των πολιτών.</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Οι τομείς των ψηφιακών δημόσιων υπηρεσιών, της συνδεσιμότητας και του ανθρώπινου κεφαλαίου</w:t>
      </w:r>
      <w:r w:rsidR="00D02E44" w:rsidRPr="002A6595">
        <w:rPr>
          <w:rFonts w:ascii="Calibri" w:hAnsi="Calibri"/>
          <w:bCs/>
          <w:color w:val="002060"/>
          <w:sz w:val="24"/>
          <w:szCs w:val="24"/>
        </w:rPr>
        <w:t xml:space="preserve"> </w:t>
      </w:r>
      <w:r w:rsidRPr="002A6595">
        <w:rPr>
          <w:rFonts w:ascii="Calibri" w:hAnsi="Calibri"/>
          <w:bCs/>
          <w:color w:val="002060"/>
          <w:sz w:val="24"/>
          <w:szCs w:val="24"/>
        </w:rPr>
        <w:t>αποτελούν και διαστάσεις ψηφιακής ωριμότητας στις οποίες παρουσιάζει υστέρηση η Ελλάδα,</w:t>
      </w:r>
      <w:r w:rsidR="00D02E44" w:rsidRPr="002A6595">
        <w:rPr>
          <w:rFonts w:ascii="Calibri" w:hAnsi="Calibri"/>
          <w:bCs/>
          <w:color w:val="002060"/>
          <w:sz w:val="24"/>
          <w:szCs w:val="24"/>
        </w:rPr>
        <w:t xml:space="preserve"> </w:t>
      </w:r>
      <w:r w:rsidRPr="002A6595">
        <w:rPr>
          <w:rFonts w:ascii="Calibri" w:hAnsi="Calibri"/>
          <w:bCs/>
          <w:color w:val="002060"/>
          <w:sz w:val="24"/>
          <w:szCs w:val="24"/>
        </w:rPr>
        <w:t xml:space="preserve">σύμφωνα με τον Δείκτη Ψηφιακής Οικονομίας και Κοινωνίας (DESI), αντικατοπτρίζοντας και </w:t>
      </w:r>
      <w:r w:rsidR="00D02E44" w:rsidRPr="002A6595">
        <w:rPr>
          <w:rFonts w:ascii="Calibri" w:hAnsi="Calibri"/>
          <w:bCs/>
          <w:color w:val="002060"/>
          <w:sz w:val="24"/>
          <w:szCs w:val="24"/>
        </w:rPr>
        <w:t xml:space="preserve">τις </w:t>
      </w:r>
      <w:r w:rsidRPr="002A6595">
        <w:rPr>
          <w:rFonts w:ascii="Calibri" w:hAnsi="Calibri"/>
          <w:bCs/>
          <w:color w:val="002060"/>
          <w:sz w:val="24"/>
          <w:szCs w:val="24"/>
        </w:rPr>
        <w:t>συναφείς ανεπάρκειες της αγοράς (χαμηλή διείσδυση των τεχνολογιών αιχμής στις επιχειρήσεις και</w:t>
      </w:r>
      <w:r w:rsidR="00D02E44" w:rsidRPr="002A6595">
        <w:rPr>
          <w:rFonts w:ascii="Calibri" w:hAnsi="Calibri"/>
          <w:bCs/>
          <w:color w:val="002060"/>
          <w:sz w:val="24"/>
          <w:szCs w:val="24"/>
        </w:rPr>
        <w:t xml:space="preserve"> </w:t>
      </w:r>
      <w:r w:rsidRPr="002A6595">
        <w:rPr>
          <w:rFonts w:ascii="Calibri" w:hAnsi="Calibri"/>
          <w:bCs/>
          <w:color w:val="002060"/>
          <w:sz w:val="24"/>
          <w:szCs w:val="24"/>
        </w:rPr>
        <w:lastRenderedPageBreak/>
        <w:t>χαμηλό ποσοστό εξειδικευμένων στελεχών σε ΤΠΕ), προκλήσεις στις οποίες η Ελλάδα δεσμεύεται να</w:t>
      </w:r>
      <w:r w:rsidR="00D02E44" w:rsidRPr="002A6595">
        <w:rPr>
          <w:rFonts w:ascii="Calibri" w:hAnsi="Calibri"/>
          <w:bCs/>
          <w:color w:val="002060"/>
          <w:sz w:val="24"/>
          <w:szCs w:val="24"/>
        </w:rPr>
        <w:t xml:space="preserve"> </w:t>
      </w:r>
      <w:r w:rsidRPr="002A6595">
        <w:rPr>
          <w:rFonts w:ascii="Calibri" w:hAnsi="Calibri"/>
          <w:bCs/>
          <w:color w:val="002060"/>
          <w:sz w:val="24"/>
          <w:szCs w:val="24"/>
        </w:rPr>
        <w:t xml:space="preserve">ανταποκριθεί επιτυχώς, αξιοποιώντας εθνικούς και </w:t>
      </w:r>
      <w:proofErr w:type="spellStart"/>
      <w:r w:rsidRPr="002A6595">
        <w:rPr>
          <w:rFonts w:ascii="Calibri" w:hAnsi="Calibri"/>
          <w:bCs/>
          <w:color w:val="002060"/>
          <w:sz w:val="24"/>
          <w:szCs w:val="24"/>
        </w:rPr>
        <w:t>ενωσιακούς</w:t>
      </w:r>
      <w:proofErr w:type="spellEnd"/>
      <w:r w:rsidRPr="002A6595">
        <w:rPr>
          <w:rFonts w:ascii="Calibri" w:hAnsi="Calibri"/>
          <w:bCs/>
          <w:color w:val="002060"/>
          <w:sz w:val="24"/>
          <w:szCs w:val="24"/>
        </w:rPr>
        <w:t xml:space="preserve"> πόρους.</w:t>
      </w:r>
    </w:p>
    <w:p w:rsidR="00A8737B" w:rsidRPr="002A6595" w:rsidRDefault="00A8737B" w:rsidP="002C0061">
      <w:pPr>
        <w:spacing w:line="240" w:lineRule="auto"/>
        <w:jc w:val="both"/>
        <w:rPr>
          <w:rFonts w:ascii="Calibri" w:hAnsi="Calibri"/>
          <w:bCs/>
          <w:color w:val="002060"/>
          <w:sz w:val="24"/>
          <w:szCs w:val="24"/>
        </w:rPr>
      </w:pPr>
      <w:r w:rsidRPr="002A6595">
        <w:rPr>
          <w:rFonts w:ascii="Calibri" w:hAnsi="Calibri"/>
          <w:bCs/>
          <w:color w:val="002060"/>
          <w:sz w:val="24"/>
          <w:szCs w:val="24"/>
        </w:rPr>
        <w:t xml:space="preserve">Το </w:t>
      </w:r>
      <w:r w:rsidRPr="002A6595">
        <w:rPr>
          <w:rFonts w:ascii="Calibri" w:hAnsi="Calibri"/>
          <w:b/>
          <w:bCs/>
          <w:color w:val="002060"/>
          <w:sz w:val="24"/>
          <w:szCs w:val="24"/>
        </w:rPr>
        <w:t>Πρόγραμμα «Ψηφιακός Μετασχηματισμός» (</w:t>
      </w:r>
      <w:proofErr w:type="spellStart"/>
      <w:r w:rsidRPr="002A6595">
        <w:rPr>
          <w:rFonts w:ascii="Calibri" w:hAnsi="Calibri"/>
          <w:b/>
          <w:bCs/>
          <w:color w:val="002060"/>
          <w:sz w:val="24"/>
          <w:szCs w:val="24"/>
        </w:rPr>
        <w:t>ΠΨηΜετ</w:t>
      </w:r>
      <w:proofErr w:type="spellEnd"/>
      <w:r w:rsidRPr="002A6595">
        <w:rPr>
          <w:rFonts w:ascii="Calibri" w:hAnsi="Calibri"/>
          <w:b/>
          <w:bCs/>
          <w:color w:val="002060"/>
          <w:sz w:val="24"/>
          <w:szCs w:val="24"/>
        </w:rPr>
        <w:t>)</w:t>
      </w:r>
      <w:r w:rsidRPr="002A6595">
        <w:rPr>
          <w:rFonts w:ascii="Calibri" w:hAnsi="Calibri"/>
          <w:bCs/>
          <w:color w:val="002060"/>
          <w:sz w:val="24"/>
          <w:szCs w:val="24"/>
        </w:rPr>
        <w:t xml:space="preserve"> συμβάλλει στο όραμα για την Ψηφιακή</w:t>
      </w:r>
      <w:r w:rsidR="00D02E44" w:rsidRPr="002A6595">
        <w:rPr>
          <w:rFonts w:ascii="Calibri" w:hAnsi="Calibri"/>
          <w:bCs/>
          <w:color w:val="002060"/>
          <w:sz w:val="24"/>
          <w:szCs w:val="24"/>
        </w:rPr>
        <w:t xml:space="preserve"> </w:t>
      </w:r>
      <w:r w:rsidRPr="002A6595">
        <w:rPr>
          <w:rFonts w:ascii="Calibri" w:hAnsi="Calibri"/>
          <w:bCs/>
          <w:color w:val="002060"/>
          <w:sz w:val="24"/>
          <w:szCs w:val="24"/>
        </w:rPr>
        <w:t>Ελλάδα και στην προαγωγή του οικονομικού μετασχηματισμού της χώρας στοχεύοντας κυρίως:</w:t>
      </w:r>
    </w:p>
    <w:p w:rsidR="00A8737B"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 xml:space="preserve">στην παροχή νέων και αναβαθμισμένων δημόσιων ψηφιακών υπηρεσιών και εφαρμογών </w:t>
      </w:r>
      <w:r w:rsidR="00D02E44" w:rsidRPr="002A6595">
        <w:rPr>
          <w:rFonts w:ascii="Calibri" w:hAnsi="Calibri"/>
          <w:bCs/>
          <w:color w:val="002060"/>
          <w:sz w:val="24"/>
          <w:szCs w:val="24"/>
        </w:rPr>
        <w:t xml:space="preserve">προς </w:t>
      </w:r>
      <w:r w:rsidRPr="002A6595">
        <w:rPr>
          <w:rFonts w:ascii="Calibri" w:hAnsi="Calibri"/>
          <w:bCs/>
          <w:color w:val="002060"/>
          <w:sz w:val="24"/>
          <w:szCs w:val="24"/>
        </w:rPr>
        <w:t>επιχειρήσεις και πολίτες,</w:t>
      </w:r>
    </w:p>
    <w:p w:rsidR="00A8737B"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 xml:space="preserve">στη διασφάλιση της </w:t>
      </w:r>
      <w:proofErr w:type="spellStart"/>
      <w:r w:rsidRPr="002A6595">
        <w:rPr>
          <w:rFonts w:ascii="Calibri" w:hAnsi="Calibri"/>
          <w:bCs/>
          <w:color w:val="002060"/>
          <w:sz w:val="24"/>
          <w:szCs w:val="24"/>
        </w:rPr>
        <w:t>διαλειτουργικότητας</w:t>
      </w:r>
      <w:proofErr w:type="spellEnd"/>
      <w:r w:rsidRPr="002A6595">
        <w:rPr>
          <w:rFonts w:ascii="Calibri" w:hAnsi="Calibri"/>
          <w:bCs/>
          <w:color w:val="002060"/>
          <w:sz w:val="24"/>
          <w:szCs w:val="24"/>
        </w:rPr>
        <w:t xml:space="preserve"> ψηφιακών συστημάτων και υπηρεσιών,</w:t>
      </w:r>
    </w:p>
    <w:p w:rsidR="00A8737B"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στην ανάπτυξη ψηφιακών πλατφορμών υποστήριξης της επιχειρηματικής δραστηριότητας,</w:t>
      </w:r>
    </w:p>
    <w:p w:rsidR="00A8737B"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 xml:space="preserve">στην εξασφάλιση συνδεσιμότητας </w:t>
      </w:r>
      <w:proofErr w:type="spellStart"/>
      <w:r w:rsidRPr="002A6595">
        <w:rPr>
          <w:rFonts w:ascii="Calibri" w:hAnsi="Calibri"/>
          <w:bCs/>
          <w:color w:val="002060"/>
          <w:sz w:val="24"/>
          <w:szCs w:val="24"/>
        </w:rPr>
        <w:t>υπερυψηλής</w:t>
      </w:r>
      <w:proofErr w:type="spellEnd"/>
      <w:r w:rsidRPr="002A6595">
        <w:rPr>
          <w:rFonts w:ascii="Calibri" w:hAnsi="Calibri"/>
          <w:bCs/>
          <w:color w:val="002060"/>
          <w:sz w:val="24"/>
          <w:szCs w:val="24"/>
        </w:rPr>
        <w:t xml:space="preserve"> ταχύτητας,</w:t>
      </w:r>
    </w:p>
    <w:p w:rsidR="00A8737B"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στην κάλυψη των αναγκών σε ψηφιακές δεξιότητες,</w:t>
      </w:r>
    </w:p>
    <w:p w:rsidR="006D1B32" w:rsidRPr="002A6595" w:rsidRDefault="00A8737B" w:rsidP="002C0061">
      <w:pPr>
        <w:pStyle w:val="a6"/>
        <w:numPr>
          <w:ilvl w:val="0"/>
          <w:numId w:val="2"/>
        </w:numPr>
        <w:spacing w:line="240" w:lineRule="auto"/>
        <w:jc w:val="both"/>
        <w:rPr>
          <w:rFonts w:ascii="Calibri" w:hAnsi="Calibri"/>
          <w:bCs/>
          <w:color w:val="002060"/>
          <w:sz w:val="24"/>
          <w:szCs w:val="24"/>
        </w:rPr>
      </w:pPr>
      <w:r w:rsidRPr="002A6595">
        <w:rPr>
          <w:rFonts w:ascii="Calibri" w:hAnsi="Calibri"/>
          <w:bCs/>
          <w:color w:val="002060"/>
          <w:sz w:val="24"/>
          <w:szCs w:val="24"/>
        </w:rPr>
        <w:t>στην αξιοποίηση και ενσωμάτωση τεχνολογιών αιχμής.</w:t>
      </w:r>
    </w:p>
    <w:p w:rsidR="00F46395" w:rsidRPr="002A6595" w:rsidRDefault="00F46395" w:rsidP="002C0061">
      <w:pPr>
        <w:spacing w:line="240" w:lineRule="auto"/>
        <w:rPr>
          <w:rFonts w:ascii="Calibri" w:hAnsi="Calibri"/>
          <w:b/>
          <w:bCs/>
          <w:color w:val="0070C0"/>
          <w:sz w:val="32"/>
          <w:szCs w:val="32"/>
        </w:rPr>
      </w:pPr>
      <w:r w:rsidRPr="002A6595">
        <w:rPr>
          <w:rFonts w:ascii="Calibri" w:hAnsi="Calibri"/>
          <w:b/>
          <w:bCs/>
          <w:color w:val="0070C0"/>
          <w:sz w:val="32"/>
          <w:szCs w:val="32"/>
        </w:rPr>
        <w:t>ΔΙΑΠΡΑΓΜΑΤΕΥΣΗ ΚΑΙ ΔΙΑΒΟΥΛΕΥΣΗ</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Σημαντικός παράγοντας επιτυχίας του σχεδιασμού του Προγράμματος είναι η εφαρμογή της εταιρικής</w:t>
      </w:r>
      <w:r w:rsidR="00425B3A" w:rsidRPr="002A6595">
        <w:rPr>
          <w:rFonts w:ascii="Calibri" w:hAnsi="Calibri"/>
          <w:bCs/>
          <w:color w:val="002060"/>
        </w:rPr>
        <w:t xml:space="preserve"> </w:t>
      </w:r>
      <w:r w:rsidRPr="002A6595">
        <w:rPr>
          <w:rFonts w:ascii="Calibri" w:hAnsi="Calibri"/>
          <w:bCs/>
          <w:color w:val="002060"/>
        </w:rPr>
        <w:t>σχέσης, με την ουσιαστική συμμετοχή στη διαδικασία διαβούλευσης των ενδιαφερόμενων εταίρων και</w:t>
      </w:r>
      <w:r w:rsidR="00942A4C" w:rsidRPr="002A6595">
        <w:rPr>
          <w:rFonts w:ascii="Calibri" w:hAnsi="Calibri"/>
          <w:bCs/>
          <w:color w:val="002060"/>
        </w:rPr>
        <w:t xml:space="preserve"> </w:t>
      </w:r>
      <w:r w:rsidRPr="002A6595">
        <w:rPr>
          <w:rFonts w:ascii="Calibri" w:hAnsi="Calibri"/>
          <w:bCs/>
          <w:color w:val="002060"/>
        </w:rPr>
        <w:t>των εμπλεκόμενων φορέων διαχείρισης και υλοποίησης έργων, για την ανάλυση και τη διατύπωση</w:t>
      </w:r>
      <w:r w:rsidR="00942A4C" w:rsidRPr="002A6595">
        <w:rPr>
          <w:rFonts w:ascii="Calibri" w:hAnsi="Calibri"/>
          <w:bCs/>
          <w:color w:val="002060"/>
        </w:rPr>
        <w:t xml:space="preserve"> </w:t>
      </w:r>
      <w:r w:rsidRPr="002A6595">
        <w:rPr>
          <w:rFonts w:ascii="Calibri" w:hAnsi="Calibri"/>
          <w:bCs/>
          <w:color w:val="002060"/>
        </w:rPr>
        <w:t>παρατηρήσεων και την παροχή ανατροφοδότησης. Οι εταίροι συμμετέχουν ουσιαστικά στην ανάλυση</w:t>
      </w:r>
      <w:r w:rsidR="00942A4C" w:rsidRPr="002A6595">
        <w:rPr>
          <w:rFonts w:ascii="Calibri" w:hAnsi="Calibri"/>
          <w:bCs/>
          <w:color w:val="002060"/>
        </w:rPr>
        <w:t xml:space="preserve"> </w:t>
      </w:r>
      <w:r w:rsidRPr="002A6595">
        <w:rPr>
          <w:rFonts w:ascii="Calibri" w:hAnsi="Calibri"/>
          <w:bCs/>
          <w:color w:val="002060"/>
        </w:rPr>
        <w:t>των προκλήσεων και αναγκών που πρέπει να αντιμετωπιστούν, στην επιλογή των στόχων και</w:t>
      </w:r>
      <w:r w:rsidR="00942A4C" w:rsidRPr="002A6595">
        <w:rPr>
          <w:rFonts w:ascii="Calibri" w:hAnsi="Calibri"/>
          <w:bCs/>
          <w:color w:val="002060"/>
        </w:rPr>
        <w:t xml:space="preserve"> </w:t>
      </w:r>
      <w:r w:rsidRPr="002A6595">
        <w:rPr>
          <w:rFonts w:ascii="Calibri" w:hAnsi="Calibri"/>
          <w:bCs/>
          <w:color w:val="002060"/>
        </w:rPr>
        <w:t>προτεραιοτήτων για την αντιμετώπιση αυτών των αναγκών, στην ύπαρξη των κατάλληλων συντονιστικών</w:t>
      </w:r>
      <w:r w:rsidR="00942A4C" w:rsidRPr="002A6595">
        <w:rPr>
          <w:rFonts w:ascii="Calibri" w:hAnsi="Calibri"/>
          <w:bCs/>
          <w:color w:val="002060"/>
        </w:rPr>
        <w:t xml:space="preserve"> </w:t>
      </w:r>
      <w:r w:rsidRPr="002A6595">
        <w:rPr>
          <w:rFonts w:ascii="Calibri" w:hAnsi="Calibri"/>
          <w:bCs/>
          <w:color w:val="002060"/>
        </w:rPr>
        <w:t>μηχανισμών για τη δημιουργία συνεργειών μεταξύ των διαφόρων μέσων που διατίθενται με στόχο την</w:t>
      </w:r>
      <w:r w:rsidR="00942A4C" w:rsidRPr="002A6595">
        <w:rPr>
          <w:rFonts w:ascii="Calibri" w:hAnsi="Calibri"/>
          <w:bCs/>
          <w:color w:val="002060"/>
        </w:rPr>
        <w:t xml:space="preserve"> </w:t>
      </w:r>
      <w:r w:rsidRPr="002A6595">
        <w:rPr>
          <w:rFonts w:ascii="Calibri" w:hAnsi="Calibri"/>
          <w:bCs/>
          <w:color w:val="002060"/>
        </w:rPr>
        <w:t>ενίσχυση της έξυπνης, διατηρήσιμης</w:t>
      </w:r>
      <w:r w:rsidR="00B234A5" w:rsidRPr="002A6595">
        <w:rPr>
          <w:rFonts w:ascii="Calibri" w:hAnsi="Calibri"/>
          <w:bCs/>
          <w:color w:val="002060"/>
        </w:rPr>
        <w:t xml:space="preserve"> </w:t>
      </w:r>
      <w:r w:rsidRPr="002A6595">
        <w:rPr>
          <w:rFonts w:ascii="Calibri" w:hAnsi="Calibri"/>
          <w:bCs/>
          <w:color w:val="002060"/>
        </w:rPr>
        <w:t>και χωρίς αποκλεισμούς ανάπτυξης.</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Στο πλαίσιο αυτό, διαμορφώθηκε το αρχικό κείμενο διαβούλευσης (</w:t>
      </w:r>
      <w:proofErr w:type="spellStart"/>
      <w:r w:rsidRPr="002A6595">
        <w:rPr>
          <w:rFonts w:ascii="Calibri" w:hAnsi="Calibri"/>
          <w:bCs/>
          <w:color w:val="002060"/>
        </w:rPr>
        <w:t>concept</w:t>
      </w:r>
      <w:proofErr w:type="spellEnd"/>
      <w:r w:rsidRPr="002A6595">
        <w:rPr>
          <w:rFonts w:ascii="Calibri" w:hAnsi="Calibri"/>
          <w:bCs/>
          <w:color w:val="002060"/>
        </w:rPr>
        <w:t xml:space="preserve"> </w:t>
      </w:r>
      <w:proofErr w:type="spellStart"/>
      <w:r w:rsidRPr="002A6595">
        <w:rPr>
          <w:rFonts w:ascii="Calibri" w:hAnsi="Calibri"/>
          <w:bCs/>
          <w:color w:val="002060"/>
        </w:rPr>
        <w:t>paper</w:t>
      </w:r>
      <w:proofErr w:type="spellEnd"/>
      <w:r w:rsidRPr="002A6595">
        <w:rPr>
          <w:rFonts w:ascii="Calibri" w:hAnsi="Calibri"/>
          <w:bCs/>
          <w:color w:val="002060"/>
        </w:rPr>
        <w:t>) με τους εταίρους,</w:t>
      </w:r>
      <w:r w:rsidR="00942A4C" w:rsidRPr="002A6595">
        <w:rPr>
          <w:rFonts w:ascii="Calibri" w:hAnsi="Calibri"/>
          <w:bCs/>
          <w:color w:val="002060"/>
        </w:rPr>
        <w:t xml:space="preserve"> </w:t>
      </w:r>
      <w:r w:rsidRPr="002A6595">
        <w:rPr>
          <w:rFonts w:ascii="Calibri" w:hAnsi="Calibri"/>
          <w:bCs/>
          <w:color w:val="002060"/>
        </w:rPr>
        <w:t>εστιάζοντας στις βασικές επιλογές στρατηγικής και στην προτεινόμενη αρχιτεκτονική του Προγράμματος</w:t>
      </w:r>
      <w:r w:rsidR="00942A4C" w:rsidRPr="002A6595">
        <w:rPr>
          <w:rFonts w:ascii="Calibri" w:hAnsi="Calibri"/>
          <w:bCs/>
          <w:color w:val="002060"/>
        </w:rPr>
        <w:t xml:space="preserve"> </w:t>
      </w:r>
      <w:r w:rsidRPr="002A6595">
        <w:rPr>
          <w:rFonts w:ascii="Calibri" w:hAnsi="Calibri"/>
          <w:bCs/>
          <w:color w:val="002060"/>
        </w:rPr>
        <w:t>(Στρατηγική, Άξονες Προτεραιότητας, Ειδικοί Στόχοι, Κατηγορίες Παρεμβάσεων, Ενδεικτικές Δράσεις).</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Είχε προηγηθεί ένας 1ος κύκλος συλλογής προτάσεων, ο οποίος εμπλουτίστηκε με τα σχόλια της Ομάδας</w:t>
      </w:r>
      <w:r w:rsidR="00942A4C" w:rsidRPr="002A6595">
        <w:rPr>
          <w:rFonts w:ascii="Calibri" w:hAnsi="Calibri"/>
          <w:bCs/>
          <w:color w:val="002060"/>
        </w:rPr>
        <w:t xml:space="preserve"> </w:t>
      </w:r>
      <w:r w:rsidRPr="002A6595">
        <w:rPr>
          <w:rFonts w:ascii="Calibri" w:hAnsi="Calibri"/>
          <w:bCs/>
          <w:color w:val="002060"/>
        </w:rPr>
        <w:t>Σχεδιασμού Προγράμματος (ΟΣΠ) και της ΕΥΔ ΨΜ και προσαρμόστηκε στο πλαίσιο της 1ης άτυπης</w:t>
      </w:r>
      <w:r w:rsidR="00942A4C" w:rsidRPr="002A6595">
        <w:rPr>
          <w:rFonts w:ascii="Calibri" w:hAnsi="Calibri"/>
          <w:bCs/>
          <w:color w:val="002060"/>
        </w:rPr>
        <w:t xml:space="preserve"> </w:t>
      </w:r>
      <w:r w:rsidRPr="002A6595">
        <w:rPr>
          <w:rFonts w:ascii="Calibri" w:hAnsi="Calibri"/>
          <w:bCs/>
          <w:color w:val="002060"/>
        </w:rPr>
        <w:t>υποβολής του κειμένου του ΕΣΠΑ 2021 -2027.</w:t>
      </w:r>
      <w:r w:rsidR="0016691F" w:rsidRPr="002A6595">
        <w:rPr>
          <w:rFonts w:ascii="Calibri" w:hAnsi="Calibri"/>
          <w:bCs/>
          <w:color w:val="002060"/>
        </w:rPr>
        <w:t xml:space="preserve"> </w:t>
      </w:r>
      <w:r w:rsidRPr="002A6595">
        <w:rPr>
          <w:rFonts w:ascii="Calibri" w:hAnsi="Calibri"/>
          <w:bCs/>
          <w:color w:val="002060"/>
        </w:rPr>
        <w:t>Παράλληλα, για τη διευκόλυνση της διαδικασίας διαβούλευσης, διαμορφώθηκε ηλεκτρονικό δομημένο</w:t>
      </w:r>
      <w:r w:rsidR="00942A4C" w:rsidRPr="002A6595">
        <w:rPr>
          <w:rFonts w:ascii="Calibri" w:hAnsi="Calibri"/>
          <w:bCs/>
          <w:color w:val="002060"/>
        </w:rPr>
        <w:t xml:space="preserve"> </w:t>
      </w:r>
      <w:r w:rsidRPr="002A6595">
        <w:rPr>
          <w:rFonts w:ascii="Calibri" w:hAnsi="Calibri"/>
          <w:bCs/>
          <w:color w:val="002060"/>
        </w:rPr>
        <w:t xml:space="preserve">ερωτηματολόγιο, με βάση τα στοιχεία του </w:t>
      </w:r>
      <w:proofErr w:type="spellStart"/>
      <w:r w:rsidRPr="002A6595">
        <w:rPr>
          <w:rFonts w:ascii="Calibri" w:hAnsi="Calibri"/>
          <w:bCs/>
          <w:color w:val="002060"/>
        </w:rPr>
        <w:t>concept</w:t>
      </w:r>
      <w:proofErr w:type="spellEnd"/>
      <w:r w:rsidRPr="002A6595">
        <w:rPr>
          <w:rFonts w:ascii="Calibri" w:hAnsi="Calibri"/>
          <w:bCs/>
          <w:color w:val="002060"/>
        </w:rPr>
        <w:t xml:space="preserve"> </w:t>
      </w:r>
      <w:proofErr w:type="spellStart"/>
      <w:r w:rsidRPr="002A6595">
        <w:rPr>
          <w:rFonts w:ascii="Calibri" w:hAnsi="Calibri"/>
          <w:bCs/>
          <w:color w:val="002060"/>
        </w:rPr>
        <w:t>paper</w:t>
      </w:r>
      <w:proofErr w:type="spellEnd"/>
      <w:r w:rsidRPr="002A6595">
        <w:rPr>
          <w:rFonts w:ascii="Calibri" w:hAnsi="Calibri"/>
          <w:bCs/>
          <w:color w:val="002060"/>
        </w:rPr>
        <w:t>,</w:t>
      </w:r>
      <w:r w:rsidR="00942A4C" w:rsidRPr="002A6595">
        <w:rPr>
          <w:rFonts w:ascii="Calibri" w:hAnsi="Calibri"/>
          <w:bCs/>
          <w:color w:val="002060"/>
        </w:rPr>
        <w:t xml:space="preserve"> </w:t>
      </w:r>
      <w:r w:rsidRPr="002A6595">
        <w:rPr>
          <w:rFonts w:ascii="Calibri" w:hAnsi="Calibri"/>
          <w:bCs/>
          <w:color w:val="002060"/>
        </w:rPr>
        <w:t>αλλά και με δυνατότητα διατύπωσης προτάσεων με ελεύθερο κείμενο, και απεστάλη προς 87</w:t>
      </w:r>
      <w:r w:rsidR="00B234A5" w:rsidRPr="002A6595">
        <w:rPr>
          <w:rFonts w:ascii="Calibri" w:hAnsi="Calibri"/>
          <w:bCs/>
          <w:color w:val="002060"/>
        </w:rPr>
        <w:t xml:space="preserve"> </w:t>
      </w:r>
      <w:r w:rsidRPr="002A6595">
        <w:rPr>
          <w:rFonts w:ascii="Calibri" w:hAnsi="Calibri"/>
          <w:bCs/>
          <w:color w:val="002060"/>
        </w:rPr>
        <w:t xml:space="preserve">εμπλεκόμενους φορείς και εταίρους, ταυτόχρονα με την ανάρτησή τους στον ειδικό </w:t>
      </w:r>
      <w:proofErr w:type="spellStart"/>
      <w:r w:rsidRPr="002A6595">
        <w:rPr>
          <w:rFonts w:ascii="Calibri" w:hAnsi="Calibri"/>
          <w:bCs/>
          <w:color w:val="002060"/>
        </w:rPr>
        <w:t>ιστοχώρο</w:t>
      </w:r>
      <w:proofErr w:type="spellEnd"/>
      <w:r w:rsidRPr="002A6595">
        <w:rPr>
          <w:rFonts w:ascii="Calibri" w:hAnsi="Calibri"/>
          <w:bCs/>
          <w:color w:val="002060"/>
        </w:rPr>
        <w:t xml:space="preserve"> του ΕΣΠΑ</w:t>
      </w:r>
      <w:r w:rsidR="00B234A5" w:rsidRPr="002A6595">
        <w:rPr>
          <w:rFonts w:ascii="Calibri" w:hAnsi="Calibri"/>
          <w:bCs/>
          <w:color w:val="002060"/>
        </w:rPr>
        <w:t xml:space="preserve"> </w:t>
      </w:r>
      <w:r w:rsidRPr="002A6595">
        <w:rPr>
          <w:rFonts w:ascii="Calibri" w:hAnsi="Calibri"/>
          <w:bCs/>
          <w:color w:val="002060"/>
        </w:rPr>
        <w:t>2021 – 2027.</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Μετά τη 2η άτυπη υποβολή του κειμένου του ΕΣΠΑ 2021 -2027, στο πλαίσιο του οποίου διαμορφώθηκε</w:t>
      </w:r>
      <w:r w:rsidR="00B234A5" w:rsidRPr="002A6595">
        <w:rPr>
          <w:rFonts w:ascii="Calibri" w:hAnsi="Calibri"/>
          <w:bCs/>
          <w:color w:val="002060"/>
        </w:rPr>
        <w:t xml:space="preserve"> </w:t>
      </w:r>
      <w:r w:rsidRPr="002A6595">
        <w:rPr>
          <w:rFonts w:ascii="Calibri" w:hAnsi="Calibri"/>
          <w:bCs/>
          <w:color w:val="002060"/>
        </w:rPr>
        <w:t>εκ νέου το Πρόγραμμα, με σημαντική αύξηση των συνολικών πόρων του, με αύξηση των πόρων του</w:t>
      </w:r>
      <w:r w:rsidR="00B234A5" w:rsidRPr="002A6595">
        <w:rPr>
          <w:rFonts w:ascii="Calibri" w:hAnsi="Calibri"/>
          <w:bCs/>
          <w:color w:val="002060"/>
        </w:rPr>
        <w:t xml:space="preserve"> </w:t>
      </w:r>
      <w:r w:rsidRPr="002A6595">
        <w:rPr>
          <w:rFonts w:ascii="Calibri" w:hAnsi="Calibri"/>
          <w:bCs/>
          <w:color w:val="002060"/>
        </w:rPr>
        <w:t>Ευρωπαϊκού Ταμείου Περιφερειακής Ανάπτυξης (ΕΤΠΑ), αλλά, κυρίως, με τη συμπερίληψη πόρων του</w:t>
      </w:r>
      <w:r w:rsidR="00B234A5" w:rsidRPr="002A6595">
        <w:rPr>
          <w:rFonts w:ascii="Calibri" w:hAnsi="Calibri"/>
          <w:bCs/>
          <w:color w:val="002060"/>
        </w:rPr>
        <w:t xml:space="preserve"> </w:t>
      </w:r>
      <w:r w:rsidRPr="002A6595">
        <w:rPr>
          <w:rFonts w:ascii="Calibri" w:hAnsi="Calibri"/>
          <w:bCs/>
          <w:color w:val="002060"/>
        </w:rPr>
        <w:t>Ευρωπαϊκού Κοινωνικού Ταμείου (ΕΚΤ+), υπήρξε η ανάγκη εκ νέου διαβούλευσης με τους εταίρους.</w:t>
      </w:r>
      <w:r w:rsidR="00B234A5" w:rsidRPr="002A6595">
        <w:rPr>
          <w:rFonts w:ascii="Calibri" w:hAnsi="Calibri"/>
          <w:bCs/>
          <w:color w:val="002060"/>
        </w:rPr>
        <w:t xml:space="preserve"> </w:t>
      </w:r>
      <w:r w:rsidRPr="002A6595">
        <w:rPr>
          <w:rFonts w:ascii="Calibri" w:hAnsi="Calibri"/>
          <w:bCs/>
          <w:color w:val="002060"/>
        </w:rPr>
        <w:t xml:space="preserve">Έγινε προσαρμογή του </w:t>
      </w:r>
      <w:proofErr w:type="spellStart"/>
      <w:r w:rsidRPr="002A6595">
        <w:rPr>
          <w:rFonts w:ascii="Calibri" w:hAnsi="Calibri"/>
          <w:bCs/>
          <w:color w:val="002060"/>
        </w:rPr>
        <w:t>concept</w:t>
      </w:r>
      <w:proofErr w:type="spellEnd"/>
      <w:r w:rsidRPr="002A6595">
        <w:rPr>
          <w:rFonts w:ascii="Calibri" w:hAnsi="Calibri"/>
          <w:bCs/>
          <w:color w:val="002060"/>
        </w:rPr>
        <w:t xml:space="preserve"> </w:t>
      </w:r>
      <w:proofErr w:type="spellStart"/>
      <w:r w:rsidRPr="002A6595">
        <w:rPr>
          <w:rFonts w:ascii="Calibri" w:hAnsi="Calibri"/>
          <w:bCs/>
          <w:color w:val="002060"/>
        </w:rPr>
        <w:t>paper</w:t>
      </w:r>
      <w:proofErr w:type="spellEnd"/>
      <w:r w:rsidRPr="002A6595">
        <w:rPr>
          <w:rFonts w:ascii="Calibri" w:hAnsi="Calibri"/>
          <w:bCs/>
          <w:color w:val="002060"/>
        </w:rPr>
        <w:t xml:space="preserve">, και, </w:t>
      </w:r>
      <w:r w:rsidRPr="002A6595">
        <w:rPr>
          <w:rFonts w:ascii="Calibri" w:hAnsi="Calibri"/>
          <w:bCs/>
          <w:color w:val="002060"/>
        </w:rPr>
        <w:lastRenderedPageBreak/>
        <w:t>με την ενσωμάτωση σχολίων εκ μέρους της ΟΣΠ και της ΕΥΔ</w:t>
      </w:r>
      <w:r w:rsidR="00B234A5" w:rsidRPr="002A6595">
        <w:rPr>
          <w:rFonts w:ascii="Calibri" w:hAnsi="Calibri"/>
          <w:bCs/>
          <w:color w:val="002060"/>
        </w:rPr>
        <w:t xml:space="preserve"> </w:t>
      </w:r>
      <w:r w:rsidRPr="002A6595">
        <w:rPr>
          <w:rFonts w:ascii="Calibri" w:hAnsi="Calibri"/>
          <w:bCs/>
          <w:color w:val="002060"/>
        </w:rPr>
        <w:t>ΨΜ, απεστάλη στους εταίρους και αναρτήθηκε δημόσια για τη διατύπωση σχολίων, με την επισήμανση</w:t>
      </w:r>
      <w:r w:rsidR="00B234A5" w:rsidRPr="002A6595">
        <w:rPr>
          <w:rFonts w:ascii="Calibri" w:hAnsi="Calibri"/>
          <w:bCs/>
          <w:color w:val="002060"/>
        </w:rPr>
        <w:t xml:space="preserve"> </w:t>
      </w:r>
      <w:r w:rsidRPr="002A6595">
        <w:rPr>
          <w:rFonts w:ascii="Calibri" w:hAnsi="Calibri"/>
          <w:bCs/>
          <w:color w:val="002060"/>
        </w:rPr>
        <w:t>ότι, οι προτάσεις που διατυπώθηκαν κατά την προηγούμενη διαδικασία διαβούλευσης έχουν ληφθεί</w:t>
      </w:r>
      <w:r w:rsidR="00B234A5" w:rsidRPr="002A6595">
        <w:rPr>
          <w:rFonts w:ascii="Calibri" w:hAnsi="Calibri"/>
          <w:bCs/>
          <w:color w:val="002060"/>
        </w:rPr>
        <w:t xml:space="preserve"> </w:t>
      </w:r>
      <w:r w:rsidRPr="002A6595">
        <w:rPr>
          <w:rFonts w:ascii="Calibri" w:hAnsi="Calibri"/>
          <w:bCs/>
          <w:color w:val="002060"/>
        </w:rPr>
        <w:t>υπόψη στον αναλυτικότερο σχεδιασμό του Προγράμματος.</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Συνολικά, στη διαδικασία της αρχικής διαβούλευσης ανταποκρίθηκαν 43 διαφορετικοί Φορείς/Υπηρεσίες και καταχωρήθηκαν συνολικά 51 απαντήσεις στο ηλεκτρονικό ερωτηματολόγιο, ενώ</w:t>
      </w:r>
      <w:r w:rsidR="00B234A5" w:rsidRPr="002A6595">
        <w:rPr>
          <w:rFonts w:ascii="Calibri" w:hAnsi="Calibri"/>
          <w:bCs/>
          <w:color w:val="002060"/>
        </w:rPr>
        <w:t xml:space="preserve"> </w:t>
      </w:r>
      <w:r w:rsidRPr="002A6595">
        <w:rPr>
          <w:rFonts w:ascii="Calibri" w:hAnsi="Calibri"/>
          <w:bCs/>
          <w:color w:val="002060"/>
        </w:rPr>
        <w:t>απεστάλησαν και 7 επιστολές. Επίσης, στη διαβούλευση συμμετείχαν και 5 Φορείς εκτός του πίνακα</w:t>
      </w:r>
      <w:r w:rsidR="00B234A5" w:rsidRPr="002A6595">
        <w:rPr>
          <w:rFonts w:ascii="Calibri" w:hAnsi="Calibri"/>
          <w:bCs/>
          <w:color w:val="002060"/>
        </w:rPr>
        <w:t xml:space="preserve"> </w:t>
      </w:r>
      <w:r w:rsidRPr="002A6595">
        <w:rPr>
          <w:rFonts w:ascii="Calibri" w:hAnsi="Calibri"/>
          <w:bCs/>
          <w:color w:val="002060"/>
        </w:rPr>
        <w:t>αποδεκτών.</w:t>
      </w:r>
    </w:p>
    <w:p w:rsidR="00B3640C" w:rsidRPr="002A6595" w:rsidRDefault="00B3640C" w:rsidP="002C0061">
      <w:pPr>
        <w:spacing w:line="240" w:lineRule="auto"/>
        <w:jc w:val="both"/>
        <w:rPr>
          <w:rFonts w:ascii="Calibri" w:hAnsi="Calibri"/>
          <w:bCs/>
          <w:color w:val="002060"/>
        </w:rPr>
      </w:pPr>
      <w:r w:rsidRPr="002A6595">
        <w:rPr>
          <w:rFonts w:ascii="Calibri" w:hAnsi="Calibri"/>
          <w:bCs/>
          <w:color w:val="002060"/>
        </w:rPr>
        <w:t>Μετά την αποστολή του σχεδίου του Προγράμματος στο πλαίσιο της άτυπης διαβούλευσης με τις</w:t>
      </w:r>
      <w:r w:rsidR="00B234A5" w:rsidRPr="002A6595">
        <w:rPr>
          <w:rFonts w:ascii="Calibri" w:hAnsi="Calibri"/>
          <w:bCs/>
          <w:color w:val="002060"/>
        </w:rPr>
        <w:t xml:space="preserve"> </w:t>
      </w:r>
      <w:r w:rsidRPr="002A6595">
        <w:rPr>
          <w:rFonts w:ascii="Calibri" w:hAnsi="Calibri"/>
          <w:bCs/>
          <w:color w:val="002060"/>
        </w:rPr>
        <w:t>Υπηρεσίες της ΕΕ, την διατύπωση σχολίων εκ μέρους τους και την ενσωμάτωση αυτών στο κείμενο του</w:t>
      </w:r>
      <w:r w:rsidR="00B234A5" w:rsidRPr="002A6595">
        <w:rPr>
          <w:rFonts w:ascii="Calibri" w:hAnsi="Calibri"/>
          <w:bCs/>
          <w:color w:val="002060"/>
        </w:rPr>
        <w:t xml:space="preserve"> </w:t>
      </w:r>
      <w:r w:rsidRPr="002A6595">
        <w:rPr>
          <w:rFonts w:ascii="Calibri" w:hAnsi="Calibri"/>
          <w:bCs/>
          <w:color w:val="002060"/>
        </w:rPr>
        <w:t>Προγράμματος, το τελικό κείμενο τέθηκε εκ νέου σε δημόσια διαβούλευση, και με τους</w:t>
      </w:r>
      <w:r w:rsidR="00B234A5" w:rsidRPr="002A6595">
        <w:rPr>
          <w:rFonts w:ascii="Calibri" w:hAnsi="Calibri"/>
          <w:bCs/>
          <w:color w:val="002060"/>
        </w:rPr>
        <w:t xml:space="preserve"> </w:t>
      </w:r>
      <w:r w:rsidRPr="002A6595">
        <w:rPr>
          <w:rFonts w:ascii="Calibri" w:hAnsi="Calibri"/>
          <w:bCs/>
          <w:color w:val="002060"/>
        </w:rPr>
        <w:t>εμπλεκόμενους φορείς και εταίρους, για τη διατύπωση σχολίων.</w:t>
      </w:r>
    </w:p>
    <w:p w:rsidR="00B3640C" w:rsidRPr="002A6595" w:rsidRDefault="00AE5C79" w:rsidP="002C0061">
      <w:pPr>
        <w:spacing w:line="240" w:lineRule="auto"/>
        <w:jc w:val="both"/>
        <w:rPr>
          <w:rFonts w:ascii="Calibri" w:hAnsi="Calibri"/>
          <w:bCs/>
          <w:color w:val="002060"/>
        </w:rPr>
      </w:pPr>
      <w:r w:rsidRPr="002A6595">
        <w:rPr>
          <w:rFonts w:ascii="Calibri" w:hAnsi="Calibri"/>
          <w:bCs/>
          <w:color w:val="002060"/>
        </w:rPr>
        <w:t xml:space="preserve">Τα βασικά συμπεράσματα </w:t>
      </w:r>
      <w:r w:rsidR="00B3640C" w:rsidRPr="002A6595">
        <w:rPr>
          <w:rFonts w:ascii="Calibri" w:hAnsi="Calibri"/>
          <w:bCs/>
          <w:color w:val="002060"/>
        </w:rPr>
        <w:t xml:space="preserve">όλων των κύκλων </w:t>
      </w:r>
      <w:r w:rsidRPr="002A6595">
        <w:rPr>
          <w:rFonts w:ascii="Calibri" w:hAnsi="Calibri"/>
          <w:bCs/>
          <w:color w:val="002060"/>
        </w:rPr>
        <w:t xml:space="preserve">της </w:t>
      </w:r>
      <w:r w:rsidR="00B3640C" w:rsidRPr="002A6595">
        <w:rPr>
          <w:rFonts w:ascii="Calibri" w:hAnsi="Calibri"/>
          <w:bCs/>
          <w:color w:val="002060"/>
        </w:rPr>
        <w:t>διαβούλευσης ελήφθησαν υπόψη, στο πλαίσιο του</w:t>
      </w:r>
      <w:r w:rsidR="00B234A5" w:rsidRPr="002A6595">
        <w:rPr>
          <w:rFonts w:ascii="Calibri" w:hAnsi="Calibri"/>
          <w:bCs/>
          <w:color w:val="002060"/>
        </w:rPr>
        <w:t xml:space="preserve"> </w:t>
      </w:r>
      <w:r w:rsidR="00B3640C" w:rsidRPr="002A6595">
        <w:rPr>
          <w:rFonts w:ascii="Calibri" w:hAnsi="Calibri"/>
          <w:bCs/>
          <w:color w:val="002060"/>
        </w:rPr>
        <w:t>πεδίου εφαρμογής και των δυνατοτήτων χ</w:t>
      </w:r>
      <w:r w:rsidR="00C3703A" w:rsidRPr="002A6595">
        <w:rPr>
          <w:rFonts w:ascii="Calibri" w:hAnsi="Calibri"/>
          <w:bCs/>
          <w:color w:val="002060"/>
        </w:rPr>
        <w:t xml:space="preserve">ρηματοδότησης του Προγράμματος. </w:t>
      </w:r>
    </w:p>
    <w:p w:rsidR="00F46395" w:rsidRPr="004531FE" w:rsidRDefault="0081643B" w:rsidP="002C0061">
      <w:pPr>
        <w:spacing w:line="240" w:lineRule="auto"/>
        <w:rPr>
          <w:rFonts w:ascii="Calibri" w:hAnsi="Calibri"/>
          <w:b/>
          <w:bCs/>
          <w:color w:val="0070C0"/>
          <w:sz w:val="32"/>
          <w:szCs w:val="32"/>
        </w:rPr>
      </w:pPr>
      <w:r w:rsidRPr="002A6595">
        <w:rPr>
          <w:rFonts w:ascii="Calibri" w:hAnsi="Calibri"/>
          <w:b/>
          <w:bCs/>
          <w:color w:val="0070C0"/>
          <w:sz w:val="32"/>
          <w:szCs w:val="32"/>
        </w:rPr>
        <w:t>ΔΙΑΘΕΣΙΜΟΙ ΠΟΡΟΙ</w:t>
      </w:r>
    </w:p>
    <w:p w:rsidR="0039011F" w:rsidRPr="002A6595" w:rsidRDefault="002740FD"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Συνολικά, τ</w:t>
      </w:r>
      <w:r w:rsidR="00CD65C5" w:rsidRPr="002A6595">
        <w:rPr>
          <w:rFonts w:ascii="Calibri" w:hAnsi="Calibri"/>
          <w:bCs/>
          <w:color w:val="002060"/>
          <w:sz w:val="24"/>
          <w:szCs w:val="24"/>
        </w:rPr>
        <w:t xml:space="preserve">ο Πρόγραμμα «Ψηφιακός Μετασχηματισμός» </w:t>
      </w:r>
      <w:r w:rsidR="004531FE">
        <w:rPr>
          <w:rFonts w:ascii="Calibri" w:hAnsi="Calibri"/>
          <w:bCs/>
          <w:color w:val="002060"/>
          <w:sz w:val="24"/>
          <w:szCs w:val="24"/>
        </w:rPr>
        <w:t xml:space="preserve">με </w:t>
      </w:r>
      <w:r w:rsidR="00207A71" w:rsidRPr="002A6595">
        <w:rPr>
          <w:rFonts w:ascii="Calibri" w:hAnsi="Calibri"/>
          <w:bCs/>
          <w:color w:val="002060"/>
          <w:sz w:val="24"/>
          <w:szCs w:val="24"/>
        </w:rPr>
        <w:t>προϋπολογισμ</w:t>
      </w:r>
      <w:r w:rsidRPr="002A6595">
        <w:rPr>
          <w:rFonts w:ascii="Calibri" w:hAnsi="Calibri"/>
          <w:bCs/>
          <w:color w:val="002060"/>
          <w:sz w:val="24"/>
          <w:szCs w:val="24"/>
        </w:rPr>
        <w:t xml:space="preserve">ό </w:t>
      </w:r>
      <w:r w:rsidR="009D5089" w:rsidRPr="002A6595">
        <w:rPr>
          <w:rFonts w:ascii="Calibri" w:hAnsi="Calibri"/>
          <w:bCs/>
          <w:color w:val="002060"/>
          <w:sz w:val="24"/>
          <w:szCs w:val="24"/>
        </w:rPr>
        <w:t xml:space="preserve">       </w:t>
      </w:r>
      <w:r w:rsidRPr="002A6595">
        <w:rPr>
          <w:rFonts w:ascii="Calibri" w:hAnsi="Calibri"/>
          <w:b/>
          <w:bCs/>
          <w:color w:val="002060"/>
          <w:sz w:val="24"/>
          <w:szCs w:val="24"/>
        </w:rPr>
        <w:t>943</w:t>
      </w:r>
      <w:r w:rsidR="009D5089" w:rsidRPr="002A6595">
        <w:rPr>
          <w:rFonts w:ascii="Calibri" w:hAnsi="Calibri"/>
          <w:b/>
          <w:bCs/>
          <w:color w:val="002060"/>
          <w:sz w:val="24"/>
          <w:szCs w:val="24"/>
        </w:rPr>
        <w:t>.</w:t>
      </w:r>
      <w:r w:rsidRPr="002A6595">
        <w:rPr>
          <w:rFonts w:ascii="Calibri" w:hAnsi="Calibri"/>
          <w:b/>
          <w:bCs/>
          <w:color w:val="002060"/>
          <w:sz w:val="24"/>
          <w:szCs w:val="24"/>
        </w:rPr>
        <w:t>004</w:t>
      </w:r>
      <w:r w:rsidR="009D5089" w:rsidRPr="002A6595">
        <w:rPr>
          <w:rFonts w:ascii="Calibri" w:hAnsi="Calibri"/>
          <w:b/>
          <w:bCs/>
          <w:color w:val="002060"/>
          <w:sz w:val="24"/>
          <w:szCs w:val="24"/>
        </w:rPr>
        <w:t>.</w:t>
      </w:r>
      <w:r w:rsidRPr="002A6595">
        <w:rPr>
          <w:rFonts w:ascii="Calibri" w:hAnsi="Calibri"/>
          <w:b/>
          <w:bCs/>
          <w:color w:val="002060"/>
          <w:sz w:val="24"/>
          <w:szCs w:val="24"/>
        </w:rPr>
        <w:t>309</w:t>
      </w:r>
      <w:r w:rsidR="009D5089" w:rsidRPr="002A6595">
        <w:rPr>
          <w:rFonts w:ascii="Calibri" w:hAnsi="Calibri"/>
          <w:b/>
          <w:bCs/>
          <w:color w:val="002060"/>
          <w:sz w:val="24"/>
          <w:szCs w:val="24"/>
        </w:rPr>
        <w:t>€</w:t>
      </w:r>
      <w:r w:rsidRPr="002A6595">
        <w:rPr>
          <w:rFonts w:ascii="Calibri" w:hAnsi="Calibri"/>
          <w:b/>
          <w:bCs/>
          <w:color w:val="002060"/>
          <w:sz w:val="24"/>
          <w:szCs w:val="24"/>
        </w:rPr>
        <w:t xml:space="preserve"> </w:t>
      </w:r>
      <w:r w:rsidR="00A9078C" w:rsidRPr="002A6595">
        <w:rPr>
          <w:rFonts w:ascii="Calibri" w:hAnsi="Calibri"/>
          <w:b/>
          <w:bCs/>
          <w:color w:val="002060"/>
          <w:sz w:val="24"/>
          <w:szCs w:val="24"/>
        </w:rPr>
        <w:t>Δημόσια Δαπάνη</w:t>
      </w:r>
      <w:r w:rsidR="00A9078C" w:rsidRPr="002A6595">
        <w:rPr>
          <w:rFonts w:ascii="Calibri" w:hAnsi="Calibri"/>
          <w:bCs/>
          <w:color w:val="002060"/>
          <w:sz w:val="24"/>
          <w:szCs w:val="24"/>
        </w:rPr>
        <w:t xml:space="preserve">, εκ των οποίων τα </w:t>
      </w:r>
      <w:r w:rsidR="00FE6DBF" w:rsidRPr="002A6595">
        <w:rPr>
          <w:rFonts w:ascii="Calibri" w:hAnsi="Calibri"/>
          <w:b/>
          <w:bCs/>
          <w:color w:val="002060"/>
          <w:sz w:val="24"/>
          <w:szCs w:val="24"/>
        </w:rPr>
        <w:t xml:space="preserve">753.325.749€ </w:t>
      </w:r>
      <w:r w:rsidR="00FE6DBF" w:rsidRPr="002A6595">
        <w:rPr>
          <w:rFonts w:ascii="Calibri" w:hAnsi="Calibri"/>
          <w:bCs/>
          <w:color w:val="002060"/>
          <w:sz w:val="24"/>
          <w:szCs w:val="24"/>
        </w:rPr>
        <w:t xml:space="preserve">αντιστοιχούν σε  συνεισφορά της Ένωσης μέσω των Ταμείων </w:t>
      </w:r>
      <w:r w:rsidR="00FE6DBF" w:rsidRPr="002A6595">
        <w:rPr>
          <w:rFonts w:ascii="Calibri" w:hAnsi="Calibri"/>
          <w:b/>
          <w:bCs/>
          <w:color w:val="002060"/>
          <w:sz w:val="24"/>
          <w:szCs w:val="24"/>
        </w:rPr>
        <w:t>ΕΤΠΑ και ΕΚΤ+</w:t>
      </w:r>
      <w:r w:rsidR="00FE6DBF" w:rsidRPr="002A6595">
        <w:rPr>
          <w:rFonts w:ascii="Calibri" w:hAnsi="Calibri"/>
          <w:bCs/>
          <w:color w:val="002060"/>
          <w:sz w:val="24"/>
          <w:szCs w:val="24"/>
        </w:rPr>
        <w:t xml:space="preserve">, </w:t>
      </w:r>
      <w:r w:rsidR="00CD65C5" w:rsidRPr="002A6595">
        <w:rPr>
          <w:rFonts w:ascii="Calibri" w:hAnsi="Calibri"/>
          <w:bCs/>
          <w:color w:val="002060"/>
          <w:sz w:val="24"/>
          <w:szCs w:val="24"/>
        </w:rPr>
        <w:t xml:space="preserve">συμβάλλει στο όραμα για την Ψηφιακή Ελλάδα και στην προαγωγή του οικονομικού μετασχηματισμού της χώρας, δίνοντας έμφαση στην αξιοποίηση και ενσωμάτωση τεχνολογιών αιχμής, και εκπληρώνοντας τη στρατηγική επιλογή για ενίσχυση των ψηφιακών ικανοτήτων. </w:t>
      </w:r>
    </w:p>
    <w:p w:rsidR="00547EC8" w:rsidRPr="002A6595" w:rsidRDefault="0039011F" w:rsidP="002C0061">
      <w:pPr>
        <w:spacing w:line="240" w:lineRule="auto"/>
        <w:jc w:val="both"/>
        <w:rPr>
          <w:rFonts w:ascii="Calibri" w:hAnsi="Calibri"/>
          <w:bCs/>
          <w:color w:val="002060"/>
          <w:sz w:val="24"/>
          <w:szCs w:val="24"/>
        </w:rPr>
      </w:pPr>
      <w:r w:rsidRPr="002A6595">
        <w:rPr>
          <w:rFonts w:ascii="Calibri" w:hAnsi="Calibri"/>
          <w:bCs/>
          <w:color w:val="002060"/>
          <w:sz w:val="24"/>
          <w:szCs w:val="24"/>
        </w:rPr>
        <w:t>Οι σχεδιαζόμενες δράσεις, με την ενσωμάτωση καινοτόμων μεθόδων και τεχνολογιών αιχμής, στοχεύουν στην περαιτέρω υιοθέτηση της χρήσης ψηφιακών υπηρεσιών από πολίτες και επιχειρήσεις. Η χρήση των ψηφιακών υπηρεσιών αναμένεται να ενισχυθεί περαιτέρω από τις δράσεις ανάπτυξης των ψηφιακών δεξιοτήτων μέσω του ΕΚΤ+.</w:t>
      </w:r>
    </w:p>
    <w:p w:rsidR="00DE7FAA" w:rsidRPr="002A6595" w:rsidRDefault="00717243" w:rsidP="002C0061">
      <w:pPr>
        <w:spacing w:line="240" w:lineRule="auto"/>
        <w:rPr>
          <w:rFonts w:ascii="Calibri" w:hAnsi="Calibri"/>
          <w:b/>
          <w:bCs/>
          <w:color w:val="0070C0"/>
          <w:sz w:val="32"/>
          <w:szCs w:val="32"/>
        </w:rPr>
      </w:pPr>
      <w:r w:rsidRPr="002A6595">
        <w:rPr>
          <w:rFonts w:ascii="Calibri" w:hAnsi="Calibri"/>
          <w:b/>
          <w:bCs/>
          <w:color w:val="0070C0"/>
          <w:sz w:val="32"/>
          <w:szCs w:val="32"/>
        </w:rPr>
        <w:t>ΠΡΟΤΕΡΑΙΟΤΗΤΕΣ</w:t>
      </w:r>
    </w:p>
    <w:p w:rsidR="00DE7FAA" w:rsidRPr="004531FE" w:rsidRDefault="00DE7FAA"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Το Πρόγραμμα «Ψηφιακός Μετασχηματισμός» διαρθρώνεται σε τρεις βασικούς άξονες επενδύσεων (</w:t>
      </w:r>
      <w:r w:rsidR="004531FE">
        <w:rPr>
          <w:rFonts w:ascii="Calibri" w:hAnsi="Calibri"/>
          <w:bCs/>
          <w:color w:val="002060"/>
          <w:sz w:val="24"/>
          <w:szCs w:val="24"/>
        </w:rPr>
        <w:t>Π</w:t>
      </w:r>
      <w:r w:rsidRPr="002A6595">
        <w:rPr>
          <w:rFonts w:ascii="Calibri" w:hAnsi="Calibri"/>
          <w:bCs/>
          <w:color w:val="002060"/>
          <w:sz w:val="24"/>
          <w:szCs w:val="24"/>
        </w:rPr>
        <w:t xml:space="preserve">ροτεραιότητες), οι οποίες αντιστοιχούν </w:t>
      </w:r>
      <w:r w:rsidR="001A0A4A" w:rsidRPr="002A6595">
        <w:rPr>
          <w:rFonts w:ascii="Calibri" w:hAnsi="Calibri"/>
          <w:bCs/>
          <w:color w:val="002060"/>
          <w:sz w:val="24"/>
          <w:szCs w:val="24"/>
        </w:rPr>
        <w:t xml:space="preserve">στα Ταμεία </w:t>
      </w:r>
      <w:r w:rsidR="001A0A4A" w:rsidRPr="002A6595">
        <w:rPr>
          <w:rFonts w:ascii="Calibri" w:hAnsi="Calibri"/>
          <w:b/>
          <w:bCs/>
          <w:color w:val="002060"/>
          <w:sz w:val="24"/>
          <w:szCs w:val="24"/>
        </w:rPr>
        <w:t xml:space="preserve">ΕΤΠΑ και ΕΚΤ+, </w:t>
      </w:r>
      <w:r w:rsidR="001A0A4A" w:rsidRPr="002A6595">
        <w:rPr>
          <w:rFonts w:ascii="Calibri" w:hAnsi="Calibri"/>
          <w:bCs/>
          <w:color w:val="002060"/>
          <w:sz w:val="24"/>
          <w:szCs w:val="24"/>
        </w:rPr>
        <w:t>ως εξής:</w:t>
      </w:r>
    </w:p>
    <w:p w:rsidR="001A0A4A" w:rsidRPr="002A6595" w:rsidRDefault="001A0A4A" w:rsidP="002C0061">
      <w:pPr>
        <w:pStyle w:val="a6"/>
        <w:numPr>
          <w:ilvl w:val="0"/>
          <w:numId w:val="3"/>
        </w:numPr>
        <w:spacing w:line="240" w:lineRule="auto"/>
        <w:jc w:val="both"/>
        <w:rPr>
          <w:rFonts w:ascii="Calibri" w:hAnsi="Calibri"/>
          <w:bCs/>
          <w:color w:val="002060"/>
          <w:sz w:val="24"/>
          <w:szCs w:val="24"/>
        </w:rPr>
      </w:pPr>
      <w:r w:rsidRPr="002A6595">
        <w:rPr>
          <w:rFonts w:ascii="Calibri" w:hAnsi="Calibri"/>
          <w:b/>
          <w:bCs/>
          <w:color w:val="002060"/>
          <w:sz w:val="24"/>
          <w:szCs w:val="24"/>
        </w:rPr>
        <w:t>Προτεραιότητα: 1.</w:t>
      </w:r>
      <w:r w:rsidRPr="002A6595">
        <w:rPr>
          <w:rFonts w:ascii="Calibri" w:hAnsi="Calibri"/>
          <w:bCs/>
          <w:color w:val="002060"/>
          <w:sz w:val="24"/>
          <w:szCs w:val="24"/>
        </w:rPr>
        <w:t xml:space="preserve"> Ψηφιακός Μετασχηματισμός του Δημόσιου Τομέα </w:t>
      </w:r>
      <w:r w:rsidR="00314240" w:rsidRPr="002A6595">
        <w:rPr>
          <w:rFonts w:ascii="Calibri" w:hAnsi="Calibri"/>
          <w:bCs/>
          <w:color w:val="002060"/>
          <w:sz w:val="24"/>
          <w:szCs w:val="24"/>
        </w:rPr>
        <w:t>(ΕΤΠΑ)</w:t>
      </w:r>
    </w:p>
    <w:p w:rsidR="001A0A4A" w:rsidRPr="002A6595" w:rsidRDefault="001A0A4A" w:rsidP="002C0061">
      <w:pPr>
        <w:pStyle w:val="a6"/>
        <w:numPr>
          <w:ilvl w:val="0"/>
          <w:numId w:val="3"/>
        </w:numPr>
        <w:spacing w:line="240" w:lineRule="auto"/>
        <w:rPr>
          <w:rFonts w:ascii="Calibri" w:hAnsi="Calibri"/>
          <w:bCs/>
          <w:color w:val="002060"/>
          <w:sz w:val="24"/>
          <w:szCs w:val="24"/>
        </w:rPr>
      </w:pPr>
      <w:r w:rsidRPr="002A6595">
        <w:rPr>
          <w:rFonts w:ascii="Calibri" w:hAnsi="Calibri"/>
          <w:b/>
          <w:bCs/>
          <w:color w:val="002060"/>
          <w:sz w:val="24"/>
          <w:szCs w:val="24"/>
        </w:rPr>
        <w:t>Προτεραιότητα: 2.</w:t>
      </w:r>
      <w:r w:rsidRPr="002A6595">
        <w:rPr>
          <w:rFonts w:ascii="Calibri" w:hAnsi="Calibri"/>
          <w:bCs/>
          <w:color w:val="002060"/>
          <w:sz w:val="24"/>
          <w:szCs w:val="24"/>
        </w:rPr>
        <w:t xml:space="preserve"> Ενίσχυση της συνδεσιμότητας με </w:t>
      </w:r>
      <w:proofErr w:type="spellStart"/>
      <w:r w:rsidRPr="002A6595">
        <w:rPr>
          <w:rFonts w:ascii="Calibri" w:hAnsi="Calibri"/>
          <w:bCs/>
          <w:color w:val="002060"/>
          <w:sz w:val="24"/>
          <w:szCs w:val="24"/>
        </w:rPr>
        <w:t>ευρυζωνική</w:t>
      </w:r>
      <w:proofErr w:type="spellEnd"/>
      <w:r w:rsidRPr="002A6595">
        <w:rPr>
          <w:rFonts w:ascii="Calibri" w:hAnsi="Calibri"/>
          <w:bCs/>
          <w:color w:val="002060"/>
          <w:sz w:val="24"/>
          <w:szCs w:val="24"/>
        </w:rPr>
        <w:t xml:space="preserve"> πρόσβαση υψηλών ταχυτήτων</w:t>
      </w:r>
      <w:r w:rsidR="00314240" w:rsidRPr="002A6595">
        <w:rPr>
          <w:rFonts w:ascii="Calibri" w:hAnsi="Calibri"/>
          <w:bCs/>
          <w:color w:val="002060"/>
          <w:sz w:val="24"/>
          <w:szCs w:val="24"/>
        </w:rPr>
        <w:t xml:space="preserve"> (ΕΤΠΑ)</w:t>
      </w:r>
    </w:p>
    <w:p w:rsidR="00314240" w:rsidRPr="002A6595" w:rsidRDefault="00314240" w:rsidP="002C0061">
      <w:pPr>
        <w:pStyle w:val="a6"/>
        <w:numPr>
          <w:ilvl w:val="0"/>
          <w:numId w:val="3"/>
        </w:numPr>
        <w:spacing w:line="240" w:lineRule="auto"/>
        <w:rPr>
          <w:rFonts w:ascii="Calibri" w:hAnsi="Calibri"/>
          <w:bCs/>
          <w:color w:val="002060"/>
          <w:sz w:val="24"/>
          <w:szCs w:val="24"/>
        </w:rPr>
      </w:pPr>
      <w:r w:rsidRPr="002A6595">
        <w:rPr>
          <w:rFonts w:ascii="Calibri" w:hAnsi="Calibri"/>
          <w:b/>
          <w:bCs/>
          <w:color w:val="002060"/>
          <w:sz w:val="24"/>
          <w:szCs w:val="24"/>
        </w:rPr>
        <w:t>Προτεραιότητα: 3.</w:t>
      </w:r>
      <w:r w:rsidRPr="002A6595">
        <w:rPr>
          <w:rFonts w:ascii="Calibri" w:hAnsi="Calibri"/>
          <w:bCs/>
          <w:color w:val="002060"/>
          <w:sz w:val="24"/>
          <w:szCs w:val="24"/>
        </w:rPr>
        <w:t xml:space="preserve"> Ανάπτυξη των Ψηφιακών Δεξιοτήτων (ΕΚΤ+)</w:t>
      </w:r>
    </w:p>
    <w:p w:rsidR="00CE1FEE" w:rsidRPr="004531FE" w:rsidRDefault="00CE1FEE" w:rsidP="002C0061">
      <w:pPr>
        <w:pStyle w:val="a6"/>
        <w:spacing w:line="240" w:lineRule="auto"/>
        <w:ind w:left="0"/>
        <w:rPr>
          <w:rFonts w:ascii="Calibri" w:hAnsi="Calibri"/>
          <w:bCs/>
          <w:color w:val="002060"/>
          <w:sz w:val="24"/>
          <w:szCs w:val="24"/>
        </w:rPr>
      </w:pPr>
    </w:p>
    <w:p w:rsidR="00FF60D4" w:rsidRPr="004531FE" w:rsidRDefault="00FF60D4" w:rsidP="002C0061">
      <w:pPr>
        <w:pStyle w:val="a6"/>
        <w:spacing w:line="240" w:lineRule="auto"/>
        <w:ind w:left="0"/>
        <w:rPr>
          <w:rFonts w:ascii="Calibri" w:hAnsi="Calibri"/>
          <w:bCs/>
          <w:color w:val="002060"/>
          <w:sz w:val="24"/>
          <w:szCs w:val="24"/>
        </w:rPr>
      </w:pPr>
      <w:r w:rsidRPr="002A6595">
        <w:rPr>
          <w:rFonts w:ascii="Calibri" w:hAnsi="Calibri"/>
          <w:bCs/>
          <w:color w:val="002060"/>
          <w:sz w:val="24"/>
          <w:szCs w:val="24"/>
        </w:rPr>
        <w:t>Αναλυτικότερα</w:t>
      </w:r>
      <w:r w:rsidRPr="004531FE">
        <w:rPr>
          <w:rFonts w:ascii="Calibri" w:hAnsi="Calibri"/>
          <w:bCs/>
          <w:color w:val="002060"/>
          <w:sz w:val="24"/>
          <w:szCs w:val="24"/>
        </w:rPr>
        <w:t>:</w:t>
      </w:r>
    </w:p>
    <w:p w:rsidR="00146A46" w:rsidRPr="002A6595" w:rsidRDefault="001936F5" w:rsidP="002C0061">
      <w:pPr>
        <w:spacing w:line="240" w:lineRule="auto"/>
        <w:contextualSpacing/>
        <w:jc w:val="both"/>
        <w:rPr>
          <w:rFonts w:ascii="Calibri" w:hAnsi="Calibri"/>
          <w:b/>
          <w:bCs/>
          <w:color w:val="002060"/>
          <w:sz w:val="24"/>
          <w:szCs w:val="24"/>
        </w:rPr>
      </w:pPr>
      <w:r w:rsidRPr="001936F5">
        <w:rPr>
          <w:rFonts w:ascii="Calibri" w:hAnsi="Calibri"/>
          <w:b/>
          <w:bCs/>
          <w:color w:val="002060"/>
          <w:sz w:val="24"/>
          <w:szCs w:val="24"/>
        </w:rPr>
        <w:t>Προτεραιότητα: 1. Ψηφιακός Μετασχηματισμός του Δημόσιου Τομέα (ΕΤΠΑ)</w:t>
      </w:r>
      <w:r w:rsidRPr="002A6595">
        <w:rPr>
          <w:rFonts w:ascii="Calibri" w:hAnsi="Calibri"/>
          <w:b/>
          <w:bCs/>
          <w:color w:val="002060"/>
          <w:sz w:val="24"/>
          <w:szCs w:val="24"/>
        </w:rPr>
        <w:t xml:space="preserve"> </w:t>
      </w:r>
    </w:p>
    <w:p w:rsidR="00C51266" w:rsidRPr="002A6595" w:rsidRDefault="00C51266" w:rsidP="002C0061">
      <w:pPr>
        <w:spacing w:line="240" w:lineRule="auto"/>
        <w:contextualSpacing/>
        <w:jc w:val="both"/>
        <w:rPr>
          <w:rFonts w:ascii="Calibri" w:hAnsi="Calibri"/>
          <w:bCs/>
          <w:color w:val="002060"/>
          <w:sz w:val="24"/>
          <w:szCs w:val="24"/>
        </w:rPr>
      </w:pPr>
      <w:r w:rsidRPr="002A6595">
        <w:rPr>
          <w:rFonts w:ascii="Calibri" w:hAnsi="Calibri"/>
          <w:bCs/>
          <w:color w:val="002060"/>
          <w:sz w:val="24"/>
          <w:szCs w:val="24"/>
        </w:rPr>
        <w:lastRenderedPageBreak/>
        <w:t>Οι σχεδιαζόμενες δράσεις, με την ενσωμάτωση καινοτόμων μεθόδων και τεχνολογιών αιχμής, στοχεύουν στην περαιτέρω υιοθέτηση της χρήσης ψηφιακών</w:t>
      </w:r>
      <w:r w:rsidR="00EC254F" w:rsidRPr="002A6595">
        <w:rPr>
          <w:rFonts w:ascii="Calibri" w:hAnsi="Calibri"/>
          <w:bCs/>
          <w:color w:val="002060"/>
          <w:sz w:val="24"/>
          <w:szCs w:val="24"/>
        </w:rPr>
        <w:t xml:space="preserve"> </w:t>
      </w:r>
      <w:r w:rsidRPr="002A6595">
        <w:rPr>
          <w:rFonts w:ascii="Calibri" w:hAnsi="Calibri"/>
          <w:bCs/>
          <w:color w:val="002060"/>
          <w:sz w:val="24"/>
          <w:szCs w:val="24"/>
        </w:rPr>
        <w:t>υπηρεσιών από πολίτες και επιχειρήσεις, με αποτέλεσμα οι χρήστες των νέων αναβαθμισμένων δημόσιων ψηφιακών υπηρεσιών να ανέλθουν σε 11.087.000.</w:t>
      </w:r>
      <w:r w:rsidR="00EC254F" w:rsidRPr="002A6595">
        <w:rPr>
          <w:rFonts w:ascii="Calibri" w:hAnsi="Calibri"/>
          <w:bCs/>
          <w:color w:val="002060"/>
          <w:sz w:val="24"/>
          <w:szCs w:val="24"/>
        </w:rPr>
        <w:t xml:space="preserve"> </w:t>
      </w:r>
      <w:r w:rsidRPr="002A6595">
        <w:rPr>
          <w:rFonts w:ascii="Calibri" w:hAnsi="Calibri"/>
          <w:bCs/>
          <w:color w:val="002060"/>
          <w:sz w:val="24"/>
          <w:szCs w:val="24"/>
        </w:rPr>
        <w:t>Η χρήση των ψηφιακών υπηρεσιών αναμένεται να ενισχυθεί περαιτέρω από τις δράσεις ανάπτυξης των ψηφιακών δεξιοτήτων μέσω του ΕΚΤ+, στο πλαίσιο</w:t>
      </w:r>
      <w:r w:rsidR="00EC254F" w:rsidRPr="002A6595">
        <w:rPr>
          <w:rFonts w:ascii="Calibri" w:hAnsi="Calibri"/>
          <w:bCs/>
          <w:color w:val="002060"/>
          <w:sz w:val="24"/>
          <w:szCs w:val="24"/>
        </w:rPr>
        <w:t xml:space="preserve"> </w:t>
      </w:r>
      <w:r w:rsidRPr="002A6595">
        <w:rPr>
          <w:rFonts w:ascii="Calibri" w:hAnsi="Calibri"/>
          <w:bCs/>
          <w:color w:val="002060"/>
          <w:sz w:val="24"/>
          <w:szCs w:val="24"/>
        </w:rPr>
        <w:t xml:space="preserve">του </w:t>
      </w:r>
      <w:proofErr w:type="spellStart"/>
      <w:r w:rsidRPr="002A6595">
        <w:rPr>
          <w:rFonts w:ascii="Calibri" w:hAnsi="Calibri"/>
          <w:bCs/>
          <w:color w:val="002060"/>
          <w:sz w:val="24"/>
          <w:szCs w:val="24"/>
        </w:rPr>
        <w:t>ΠΨηΜετ</w:t>
      </w:r>
      <w:proofErr w:type="spellEnd"/>
      <w:r w:rsidRPr="002A6595">
        <w:rPr>
          <w:rFonts w:ascii="Calibri" w:hAnsi="Calibri"/>
          <w:bCs/>
          <w:color w:val="002060"/>
          <w:sz w:val="24"/>
          <w:szCs w:val="24"/>
        </w:rPr>
        <w:t xml:space="preserve"> (Προτεραιότητα 3) ή άλλων χρηματοδοτικών πηγών.</w:t>
      </w:r>
    </w:p>
    <w:p w:rsidR="008E3678" w:rsidRPr="002A6595" w:rsidRDefault="008E3678" w:rsidP="002C0061">
      <w:pPr>
        <w:spacing w:line="240" w:lineRule="auto"/>
        <w:contextualSpacing/>
        <w:jc w:val="both"/>
        <w:rPr>
          <w:rFonts w:ascii="Calibri" w:hAnsi="Calibri"/>
          <w:b/>
          <w:bCs/>
          <w:color w:val="F79646" w:themeColor="accent6"/>
          <w:sz w:val="24"/>
          <w:szCs w:val="24"/>
        </w:rPr>
      </w:pPr>
    </w:p>
    <w:p w:rsidR="00277687" w:rsidRPr="002A6595" w:rsidRDefault="00C51266" w:rsidP="002C0061">
      <w:pPr>
        <w:spacing w:line="240" w:lineRule="auto"/>
        <w:contextualSpacing/>
        <w:jc w:val="both"/>
        <w:rPr>
          <w:rFonts w:ascii="Calibri" w:hAnsi="Calibri"/>
          <w:b/>
          <w:bCs/>
          <w:color w:val="F79646" w:themeColor="accent6"/>
          <w:sz w:val="24"/>
          <w:szCs w:val="24"/>
        </w:rPr>
      </w:pPr>
      <w:r w:rsidRPr="002A6595">
        <w:rPr>
          <w:rFonts w:ascii="Calibri" w:hAnsi="Calibri"/>
          <w:b/>
          <w:bCs/>
          <w:color w:val="F79646" w:themeColor="accent6"/>
          <w:sz w:val="24"/>
          <w:szCs w:val="24"/>
        </w:rPr>
        <w:t>1.1 Ψηφιακός Μετασχηματισμός της Οικονομίας και της Κοινωνίας</w:t>
      </w:r>
    </w:p>
    <w:p w:rsidR="00C51266" w:rsidRPr="002A6595" w:rsidRDefault="00C51266" w:rsidP="002C0061">
      <w:pPr>
        <w:pStyle w:val="a6"/>
        <w:numPr>
          <w:ilvl w:val="0"/>
          <w:numId w:val="8"/>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Εφαρμογές και δράσεις υποστήριξης της επιχειρηματικότητας</w:t>
      </w:r>
      <w:r w:rsidR="002E63A0" w:rsidRPr="002A6595">
        <w:rPr>
          <w:rFonts w:ascii="Calibri" w:hAnsi="Calibri"/>
          <w:bCs/>
          <w:color w:val="002060"/>
          <w:sz w:val="24"/>
          <w:szCs w:val="24"/>
          <w:u w:val="single"/>
        </w:rPr>
        <w:t>.</w:t>
      </w:r>
      <w:r w:rsidR="002E63A0" w:rsidRPr="002A6595">
        <w:rPr>
          <w:rFonts w:ascii="Calibri" w:hAnsi="Calibri"/>
          <w:bCs/>
          <w:color w:val="002060"/>
          <w:sz w:val="24"/>
          <w:szCs w:val="24"/>
        </w:rPr>
        <w:t xml:space="preserve"> </w:t>
      </w:r>
      <w:r w:rsidRPr="002A6595">
        <w:rPr>
          <w:rFonts w:ascii="Calibri" w:hAnsi="Calibri"/>
          <w:bCs/>
          <w:color w:val="002060"/>
          <w:sz w:val="24"/>
          <w:szCs w:val="24"/>
        </w:rPr>
        <w:t>Εστιασμένες οριζόντιες δράσεις υποστήριξης της επιχειρηματικότητας και τομέων με ειδικό ενδιαφέρον για τη χώρα (Τουρισμός, Πολιτισμός, Ναυτιλία),</w:t>
      </w:r>
      <w:r w:rsidR="002E63A0" w:rsidRPr="002A6595">
        <w:rPr>
          <w:rFonts w:ascii="Calibri" w:hAnsi="Calibri"/>
          <w:bCs/>
          <w:color w:val="002060"/>
          <w:sz w:val="24"/>
          <w:szCs w:val="24"/>
        </w:rPr>
        <w:t xml:space="preserve"> </w:t>
      </w:r>
      <w:r w:rsidRPr="002A6595">
        <w:rPr>
          <w:rFonts w:ascii="Calibri" w:hAnsi="Calibri"/>
          <w:bCs/>
          <w:color w:val="002060"/>
          <w:sz w:val="24"/>
          <w:szCs w:val="24"/>
        </w:rPr>
        <w:t>των οποίων οι παρεχόμενες υπηρεσίες μπορούν να βελτιωθούν περαιτέρω με την ενσωμάτωση καινοτόμων ψηφιακών εργαλείων.</w:t>
      </w:r>
    </w:p>
    <w:p w:rsidR="00C51266" w:rsidRPr="002A6595" w:rsidRDefault="008E3678" w:rsidP="002C0061">
      <w:pPr>
        <w:pStyle w:val="a6"/>
        <w:numPr>
          <w:ilvl w:val="0"/>
          <w:numId w:val="5"/>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Ανάπτυξη εφαρμογών ΤΠΕ σε Τομείς της Δημόσιας Διοίκησης</w:t>
      </w:r>
      <w:r w:rsidR="000C4007" w:rsidRPr="002A6595">
        <w:rPr>
          <w:rFonts w:ascii="Calibri" w:hAnsi="Calibri"/>
          <w:bCs/>
          <w:color w:val="002060"/>
          <w:sz w:val="24"/>
          <w:szCs w:val="24"/>
          <w:u w:val="single"/>
        </w:rPr>
        <w:t>.</w:t>
      </w:r>
      <w:r w:rsidR="000C4007" w:rsidRPr="002A6595">
        <w:rPr>
          <w:rFonts w:ascii="Calibri" w:hAnsi="Calibri"/>
          <w:bCs/>
          <w:color w:val="002060"/>
          <w:sz w:val="24"/>
          <w:szCs w:val="24"/>
        </w:rPr>
        <w:t xml:space="preserve"> </w:t>
      </w:r>
      <w:r w:rsidR="00C51266" w:rsidRPr="002A6595">
        <w:rPr>
          <w:rFonts w:ascii="Calibri" w:hAnsi="Calibri"/>
          <w:bCs/>
          <w:color w:val="002060"/>
          <w:sz w:val="24"/>
          <w:szCs w:val="24"/>
        </w:rPr>
        <w:t xml:space="preserve">Υιοθέτηση σύγχρονων τεχνολογικών εργαλείων για την ανάπτυξη νέων </w:t>
      </w:r>
      <w:proofErr w:type="spellStart"/>
      <w:r w:rsidR="00C51266" w:rsidRPr="002A6595">
        <w:rPr>
          <w:rFonts w:ascii="Calibri" w:hAnsi="Calibri"/>
          <w:bCs/>
          <w:color w:val="002060"/>
          <w:sz w:val="24"/>
          <w:szCs w:val="24"/>
        </w:rPr>
        <w:t>πολυκαναλικών</w:t>
      </w:r>
      <w:proofErr w:type="spellEnd"/>
      <w:r w:rsidR="00C51266" w:rsidRPr="002A6595">
        <w:rPr>
          <w:rFonts w:ascii="Calibri" w:hAnsi="Calibri"/>
          <w:bCs/>
          <w:color w:val="002060"/>
          <w:sz w:val="24"/>
          <w:szCs w:val="24"/>
        </w:rPr>
        <w:t xml:space="preserve"> ψηφιακών υπηρεσιών σε σύγχρονες υποδομές, αρχιτεκτονικές και</w:t>
      </w:r>
      <w:r w:rsidR="00EC254F" w:rsidRPr="002A6595">
        <w:rPr>
          <w:rFonts w:ascii="Calibri" w:hAnsi="Calibri"/>
          <w:bCs/>
          <w:color w:val="002060"/>
          <w:sz w:val="24"/>
          <w:szCs w:val="24"/>
        </w:rPr>
        <w:t xml:space="preserve"> </w:t>
      </w:r>
      <w:r w:rsidR="00C51266" w:rsidRPr="002A6595">
        <w:rPr>
          <w:rFonts w:ascii="Calibri" w:hAnsi="Calibri"/>
          <w:bCs/>
          <w:color w:val="002060"/>
          <w:sz w:val="24"/>
          <w:szCs w:val="24"/>
        </w:rPr>
        <w:t>περιβάλλοντα, για τη βελτίωση της εμπειρίας των χρηστών.</w:t>
      </w:r>
      <w:r w:rsidR="000C4007" w:rsidRPr="002A6595">
        <w:rPr>
          <w:rFonts w:ascii="Calibri" w:hAnsi="Calibri"/>
          <w:bCs/>
          <w:color w:val="002060"/>
          <w:sz w:val="24"/>
          <w:szCs w:val="24"/>
        </w:rPr>
        <w:t xml:space="preserve"> </w:t>
      </w:r>
      <w:r w:rsidR="00C51266" w:rsidRPr="002A6595">
        <w:rPr>
          <w:rFonts w:ascii="Calibri" w:hAnsi="Calibri"/>
          <w:bCs/>
          <w:color w:val="002060"/>
          <w:sz w:val="24"/>
          <w:szCs w:val="24"/>
        </w:rPr>
        <w:t xml:space="preserve">Η Δημόσια Διοίκηση ενδυναμώνει ψηφιακά τη διαφάνεια, τη </w:t>
      </w:r>
      <w:proofErr w:type="spellStart"/>
      <w:r w:rsidR="00C51266" w:rsidRPr="002A6595">
        <w:rPr>
          <w:rFonts w:ascii="Calibri" w:hAnsi="Calibri"/>
          <w:bCs/>
          <w:color w:val="002060"/>
          <w:sz w:val="24"/>
          <w:szCs w:val="24"/>
        </w:rPr>
        <w:t>συμμετοχικότητα</w:t>
      </w:r>
      <w:proofErr w:type="spellEnd"/>
      <w:r w:rsidR="00C51266" w:rsidRPr="002A6595">
        <w:rPr>
          <w:rFonts w:ascii="Calibri" w:hAnsi="Calibri"/>
          <w:bCs/>
          <w:color w:val="002060"/>
          <w:sz w:val="24"/>
          <w:szCs w:val="24"/>
        </w:rPr>
        <w:t xml:space="preserve">, την προσβασιμότητα, την </w:t>
      </w:r>
      <w:proofErr w:type="spellStart"/>
      <w:r w:rsidR="00C51266" w:rsidRPr="002A6595">
        <w:rPr>
          <w:rFonts w:ascii="Calibri" w:hAnsi="Calibri"/>
          <w:bCs/>
          <w:color w:val="002060"/>
          <w:sz w:val="24"/>
          <w:szCs w:val="24"/>
        </w:rPr>
        <w:t>ιδιωτικότητα</w:t>
      </w:r>
      <w:proofErr w:type="spellEnd"/>
      <w:r w:rsidR="00C51266" w:rsidRPr="002A6595">
        <w:rPr>
          <w:rFonts w:ascii="Calibri" w:hAnsi="Calibri"/>
          <w:bCs/>
          <w:color w:val="002060"/>
          <w:sz w:val="24"/>
          <w:szCs w:val="24"/>
        </w:rPr>
        <w:t xml:space="preserve"> και την ασφάλεια των συναλλαγών</w:t>
      </w:r>
      <w:r w:rsidR="000C4007" w:rsidRPr="002A6595">
        <w:rPr>
          <w:rFonts w:ascii="Calibri" w:hAnsi="Calibri"/>
          <w:bCs/>
          <w:color w:val="002060"/>
          <w:sz w:val="24"/>
          <w:szCs w:val="24"/>
        </w:rPr>
        <w:t xml:space="preserve"> </w:t>
      </w:r>
      <w:r w:rsidR="00C51266" w:rsidRPr="002A6595">
        <w:rPr>
          <w:rFonts w:ascii="Calibri" w:hAnsi="Calibri"/>
          <w:bCs/>
          <w:color w:val="002060"/>
          <w:sz w:val="24"/>
          <w:szCs w:val="24"/>
        </w:rPr>
        <w:t>και των δεδομένων πολιτών και επιχειρήσεων, εξασφαλίζοντας μια σύγχρονη υποδομή εφαρμογών και υπηρεσιών, με καινοτόμες μεθόδους και τεχνολογίες</w:t>
      </w:r>
      <w:r w:rsidR="000C4007" w:rsidRPr="002A6595">
        <w:rPr>
          <w:rFonts w:ascii="Calibri" w:hAnsi="Calibri"/>
          <w:bCs/>
          <w:color w:val="002060"/>
          <w:sz w:val="24"/>
          <w:szCs w:val="24"/>
        </w:rPr>
        <w:t xml:space="preserve"> </w:t>
      </w:r>
      <w:r w:rsidR="00C51266" w:rsidRPr="002A6595">
        <w:rPr>
          <w:rFonts w:ascii="Calibri" w:hAnsi="Calibri"/>
          <w:bCs/>
          <w:color w:val="002060"/>
          <w:sz w:val="24"/>
          <w:szCs w:val="24"/>
        </w:rPr>
        <w:t>αιχμής.</w:t>
      </w:r>
    </w:p>
    <w:p w:rsidR="00C51266" w:rsidRPr="002A6595" w:rsidRDefault="00C51266" w:rsidP="002C0061">
      <w:pPr>
        <w:pStyle w:val="a6"/>
        <w:numPr>
          <w:ilvl w:val="0"/>
          <w:numId w:val="5"/>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Διάθεση εφαρμογών και εργαλείων για την ενίσχυση των Ψηφιακών Δεξιοτήτων</w:t>
      </w:r>
      <w:r w:rsidR="00035DB3" w:rsidRPr="002A6595">
        <w:rPr>
          <w:rFonts w:ascii="Calibri" w:hAnsi="Calibri"/>
          <w:bCs/>
          <w:color w:val="002060"/>
          <w:sz w:val="24"/>
          <w:szCs w:val="24"/>
          <w:u w:val="single"/>
        </w:rPr>
        <w:t>.</w:t>
      </w:r>
      <w:r w:rsidR="00035DB3" w:rsidRPr="002A6595">
        <w:rPr>
          <w:rFonts w:ascii="Calibri" w:hAnsi="Calibri"/>
          <w:bCs/>
          <w:color w:val="002060"/>
          <w:sz w:val="24"/>
          <w:szCs w:val="24"/>
        </w:rPr>
        <w:t xml:space="preserve"> </w:t>
      </w:r>
      <w:r w:rsidRPr="002A6595">
        <w:rPr>
          <w:rFonts w:ascii="Calibri" w:hAnsi="Calibri"/>
          <w:bCs/>
          <w:color w:val="002060"/>
          <w:sz w:val="24"/>
          <w:szCs w:val="24"/>
        </w:rPr>
        <w:t>Δράσεις για την ανάπτυξη εφαρμογών και εργαλείων για τις ψηφιακές δεξιότητες με έμφαση σε τεχνολογίες αιχμής, και την υποστήριξη της ψηφιακής</w:t>
      </w:r>
      <w:r w:rsidR="00084C46" w:rsidRPr="002A6595">
        <w:rPr>
          <w:rFonts w:ascii="Calibri" w:hAnsi="Calibri"/>
          <w:bCs/>
          <w:color w:val="002060"/>
          <w:sz w:val="24"/>
          <w:szCs w:val="24"/>
        </w:rPr>
        <w:t xml:space="preserve"> </w:t>
      </w:r>
      <w:proofErr w:type="spellStart"/>
      <w:r w:rsidRPr="002A6595">
        <w:rPr>
          <w:rFonts w:ascii="Calibri" w:hAnsi="Calibri"/>
          <w:bCs/>
          <w:color w:val="002060"/>
          <w:sz w:val="24"/>
          <w:szCs w:val="24"/>
        </w:rPr>
        <w:t>πολιτειότητας</w:t>
      </w:r>
      <w:proofErr w:type="spellEnd"/>
      <w:r w:rsidRPr="002A6595">
        <w:rPr>
          <w:rFonts w:ascii="Calibri" w:hAnsi="Calibri"/>
          <w:bCs/>
          <w:color w:val="002060"/>
          <w:sz w:val="24"/>
          <w:szCs w:val="24"/>
        </w:rPr>
        <w:t>, εστιάζοντας στην ενίσχυση της Εθνικής Συμμαχίας για τις Ψηφιακές Δεξιότητες και την Απασχόληση και της Εθνικής Ακαδημίας Ψηφιακών</w:t>
      </w:r>
      <w:r w:rsidR="00035DB3" w:rsidRPr="002A6595">
        <w:rPr>
          <w:rFonts w:ascii="Calibri" w:hAnsi="Calibri"/>
          <w:bCs/>
          <w:color w:val="002060"/>
          <w:sz w:val="24"/>
          <w:szCs w:val="24"/>
        </w:rPr>
        <w:t xml:space="preserve"> </w:t>
      </w:r>
      <w:r w:rsidRPr="002A6595">
        <w:rPr>
          <w:rFonts w:ascii="Calibri" w:hAnsi="Calibri"/>
          <w:bCs/>
          <w:color w:val="002060"/>
          <w:sz w:val="24"/>
          <w:szCs w:val="24"/>
        </w:rPr>
        <w:t>Ικανοτήτων.</w:t>
      </w:r>
    </w:p>
    <w:p w:rsidR="00C51266" w:rsidRPr="002A6595" w:rsidRDefault="00C51266" w:rsidP="002C0061">
      <w:pPr>
        <w:spacing w:line="240" w:lineRule="auto"/>
        <w:contextualSpacing/>
        <w:jc w:val="both"/>
        <w:rPr>
          <w:rFonts w:ascii="Calibri" w:hAnsi="Calibri"/>
          <w:b/>
          <w:bCs/>
          <w:color w:val="F79646" w:themeColor="accent6"/>
          <w:sz w:val="24"/>
          <w:szCs w:val="24"/>
        </w:rPr>
      </w:pPr>
      <w:r w:rsidRPr="002A6595">
        <w:rPr>
          <w:rFonts w:ascii="Calibri" w:hAnsi="Calibri"/>
          <w:b/>
          <w:bCs/>
          <w:color w:val="F79646" w:themeColor="accent6"/>
          <w:sz w:val="24"/>
          <w:szCs w:val="24"/>
        </w:rPr>
        <w:t>1.2 Ψηφιακός Μετασχηματισμός της Υγείας και Υποστήριξη Ειδικών Ομάδων Πληθυσμού</w:t>
      </w:r>
    </w:p>
    <w:p w:rsidR="00C51266" w:rsidRPr="002A6595" w:rsidRDefault="00C51266" w:rsidP="002C0061">
      <w:pPr>
        <w:pStyle w:val="a6"/>
        <w:numPr>
          <w:ilvl w:val="0"/>
          <w:numId w:val="6"/>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Παροχή Ηλεκτρονικών Υπηρεσιών στην Υγεία</w:t>
      </w:r>
      <w:r w:rsidR="004375BF" w:rsidRPr="002A6595">
        <w:rPr>
          <w:rFonts w:ascii="Calibri" w:hAnsi="Calibri"/>
          <w:bCs/>
          <w:color w:val="002060"/>
          <w:sz w:val="24"/>
          <w:szCs w:val="24"/>
          <w:u w:val="single"/>
        </w:rPr>
        <w:t>.</w:t>
      </w:r>
      <w:r w:rsidR="004375BF" w:rsidRPr="002A6595">
        <w:rPr>
          <w:rFonts w:ascii="Calibri" w:hAnsi="Calibri"/>
          <w:bCs/>
          <w:color w:val="002060"/>
          <w:sz w:val="24"/>
          <w:szCs w:val="24"/>
        </w:rPr>
        <w:t xml:space="preserve"> </w:t>
      </w:r>
      <w:r w:rsidRPr="002A6595">
        <w:rPr>
          <w:rFonts w:ascii="Calibri" w:hAnsi="Calibri"/>
          <w:bCs/>
          <w:color w:val="002060"/>
          <w:sz w:val="24"/>
          <w:szCs w:val="24"/>
        </w:rPr>
        <w:t xml:space="preserve">Βελτίωση της ψηφιακής εμπειρίας του πολίτη στην Υγεία, διασφαλίζοντας την </w:t>
      </w:r>
      <w:proofErr w:type="spellStart"/>
      <w:r w:rsidRPr="002A6595">
        <w:rPr>
          <w:rFonts w:ascii="Calibri" w:hAnsi="Calibri"/>
          <w:bCs/>
          <w:color w:val="002060"/>
          <w:sz w:val="24"/>
          <w:szCs w:val="24"/>
        </w:rPr>
        <w:t>ιδιωτικότητα</w:t>
      </w:r>
      <w:proofErr w:type="spellEnd"/>
      <w:r w:rsidRPr="002A6595">
        <w:rPr>
          <w:rFonts w:ascii="Calibri" w:hAnsi="Calibri"/>
          <w:bCs/>
          <w:color w:val="002060"/>
          <w:sz w:val="24"/>
          <w:szCs w:val="24"/>
        </w:rPr>
        <w:t xml:space="preserve"> και την προστασία των δεδομένων υγείας από κακόβουλη και</w:t>
      </w:r>
      <w:r w:rsidR="004375BF" w:rsidRPr="002A6595">
        <w:rPr>
          <w:rFonts w:ascii="Calibri" w:hAnsi="Calibri"/>
          <w:bCs/>
          <w:color w:val="002060"/>
          <w:sz w:val="24"/>
          <w:szCs w:val="24"/>
        </w:rPr>
        <w:t xml:space="preserve"> </w:t>
      </w:r>
      <w:r w:rsidRPr="002A6595">
        <w:rPr>
          <w:rFonts w:ascii="Calibri" w:hAnsi="Calibri"/>
          <w:bCs/>
          <w:color w:val="002060"/>
          <w:sz w:val="24"/>
          <w:szCs w:val="24"/>
        </w:rPr>
        <w:t>άσκοπη χρήση, και τη δικτύωση όλων των κοινωνικών εταίρων στην ηλεκτρονική υγεία.</w:t>
      </w:r>
    </w:p>
    <w:p w:rsidR="00C51266" w:rsidRPr="002A6595" w:rsidRDefault="00C51266" w:rsidP="002C0061">
      <w:pPr>
        <w:pStyle w:val="a6"/>
        <w:numPr>
          <w:ilvl w:val="0"/>
          <w:numId w:val="6"/>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Ενίσχυση της ανεξάρτητης διαβίωσης</w:t>
      </w:r>
      <w:r w:rsidR="004375BF" w:rsidRPr="002A6595">
        <w:rPr>
          <w:rFonts w:ascii="Calibri" w:hAnsi="Calibri"/>
          <w:bCs/>
          <w:color w:val="002060"/>
          <w:sz w:val="24"/>
          <w:szCs w:val="24"/>
          <w:u w:val="single"/>
        </w:rPr>
        <w:t>.</w:t>
      </w:r>
      <w:r w:rsidR="004375BF" w:rsidRPr="002A6595">
        <w:rPr>
          <w:rFonts w:ascii="Calibri" w:hAnsi="Calibri"/>
          <w:bCs/>
          <w:color w:val="002060"/>
          <w:sz w:val="24"/>
          <w:szCs w:val="24"/>
        </w:rPr>
        <w:t xml:space="preserve"> </w:t>
      </w:r>
      <w:r w:rsidRPr="002A6595">
        <w:rPr>
          <w:rFonts w:ascii="Calibri" w:hAnsi="Calibri"/>
          <w:bCs/>
          <w:color w:val="002060"/>
          <w:sz w:val="24"/>
          <w:szCs w:val="24"/>
        </w:rPr>
        <w:t>Ανάπτυξη ψηφιακών υπηρεσιών, αξιοποιώντας τεχνολογίες αιχμής για την υποστήριξη της διαβίωσης και της κοινωνικής ένταξης ευπαθών πληθυσμιακών</w:t>
      </w:r>
      <w:r w:rsidR="004375BF" w:rsidRPr="002A6595">
        <w:rPr>
          <w:rFonts w:ascii="Calibri" w:hAnsi="Calibri"/>
          <w:bCs/>
          <w:color w:val="002060"/>
          <w:sz w:val="24"/>
          <w:szCs w:val="24"/>
        </w:rPr>
        <w:t xml:space="preserve"> </w:t>
      </w:r>
      <w:r w:rsidRPr="002A6595">
        <w:rPr>
          <w:rFonts w:ascii="Calibri" w:hAnsi="Calibri"/>
          <w:bCs/>
          <w:color w:val="002060"/>
          <w:sz w:val="24"/>
          <w:szCs w:val="24"/>
        </w:rPr>
        <w:t xml:space="preserve">ομάδων, όπως χρόνια πάσχοντες, </w:t>
      </w:r>
      <w:proofErr w:type="spellStart"/>
      <w:r w:rsidRPr="002A6595">
        <w:rPr>
          <w:rFonts w:ascii="Calibri" w:hAnsi="Calibri"/>
          <w:bCs/>
          <w:color w:val="002060"/>
          <w:sz w:val="24"/>
          <w:szCs w:val="24"/>
        </w:rPr>
        <w:t>χρήζοντες</w:t>
      </w:r>
      <w:proofErr w:type="spellEnd"/>
      <w:r w:rsidRPr="002A6595">
        <w:rPr>
          <w:rFonts w:ascii="Calibri" w:hAnsi="Calibri"/>
          <w:bCs/>
          <w:color w:val="002060"/>
          <w:sz w:val="24"/>
          <w:szCs w:val="24"/>
        </w:rPr>
        <w:t xml:space="preserve"> υποβοήθηση για την ανεξάρτητη διαβίωσή τους, ηλικιωμένοι και άτομα με αναπηρία, και ενίσχυση δημόσιων</w:t>
      </w:r>
      <w:r w:rsidR="004375BF" w:rsidRPr="002A6595">
        <w:rPr>
          <w:rFonts w:ascii="Calibri" w:hAnsi="Calibri"/>
          <w:bCs/>
          <w:color w:val="002060"/>
          <w:sz w:val="24"/>
          <w:szCs w:val="24"/>
        </w:rPr>
        <w:t xml:space="preserve"> </w:t>
      </w:r>
      <w:r w:rsidRPr="002A6595">
        <w:rPr>
          <w:rFonts w:ascii="Calibri" w:hAnsi="Calibri"/>
          <w:bCs/>
          <w:color w:val="002060"/>
          <w:sz w:val="24"/>
          <w:szCs w:val="24"/>
        </w:rPr>
        <w:t>δομών με σχετικό εξοπλισμό για την υποστήριξη των ατόμων που ανήκουν στις ομάδες αυτές.</w:t>
      </w:r>
    </w:p>
    <w:p w:rsidR="00C51266" w:rsidRPr="002A6595" w:rsidRDefault="00C51266" w:rsidP="002C0061">
      <w:pPr>
        <w:spacing w:line="240" w:lineRule="auto"/>
        <w:contextualSpacing/>
        <w:jc w:val="both"/>
        <w:rPr>
          <w:rFonts w:ascii="Calibri" w:hAnsi="Calibri"/>
          <w:b/>
          <w:bCs/>
          <w:color w:val="F79646" w:themeColor="accent6"/>
          <w:sz w:val="24"/>
          <w:szCs w:val="24"/>
        </w:rPr>
      </w:pPr>
      <w:r w:rsidRPr="002A6595">
        <w:rPr>
          <w:rFonts w:ascii="Calibri" w:hAnsi="Calibri"/>
          <w:b/>
          <w:bCs/>
          <w:color w:val="F79646" w:themeColor="accent6"/>
          <w:sz w:val="24"/>
          <w:szCs w:val="24"/>
        </w:rPr>
        <w:t>1.3 Ψηφιοποίηση και Παραγωγική Αξιοποίηση Δεδομένων με τη χρήση καινοτόμων τεχνολογιών Πληροφορικής</w:t>
      </w:r>
    </w:p>
    <w:p w:rsidR="00C51266" w:rsidRPr="002A6595" w:rsidRDefault="00C51266" w:rsidP="002C0061">
      <w:pPr>
        <w:pStyle w:val="a6"/>
        <w:numPr>
          <w:ilvl w:val="0"/>
          <w:numId w:val="7"/>
        </w:numPr>
        <w:spacing w:line="240" w:lineRule="auto"/>
        <w:jc w:val="both"/>
        <w:rPr>
          <w:rFonts w:ascii="Calibri" w:hAnsi="Calibri"/>
          <w:bCs/>
          <w:color w:val="002060"/>
          <w:sz w:val="24"/>
          <w:szCs w:val="24"/>
        </w:rPr>
      </w:pPr>
      <w:r w:rsidRPr="002A6595">
        <w:rPr>
          <w:rFonts w:ascii="Calibri" w:hAnsi="Calibri"/>
          <w:bCs/>
          <w:color w:val="002060"/>
          <w:sz w:val="24"/>
          <w:szCs w:val="24"/>
          <w:u w:val="single"/>
        </w:rPr>
        <w:lastRenderedPageBreak/>
        <w:t>Ψηφιακός μετασχηματισμός των ΟΤΑ</w:t>
      </w:r>
      <w:r w:rsidR="00DF2BF9" w:rsidRPr="002A6595">
        <w:rPr>
          <w:rFonts w:ascii="Calibri" w:hAnsi="Calibri"/>
          <w:bCs/>
          <w:color w:val="002060"/>
          <w:sz w:val="24"/>
          <w:szCs w:val="24"/>
          <w:u w:val="single"/>
        </w:rPr>
        <w:t xml:space="preserve">. </w:t>
      </w:r>
      <w:r w:rsidRPr="002A6595">
        <w:rPr>
          <w:rFonts w:ascii="Calibri" w:hAnsi="Calibri"/>
          <w:bCs/>
          <w:color w:val="002060"/>
          <w:sz w:val="24"/>
          <w:szCs w:val="24"/>
        </w:rPr>
        <w:t>Σημαντική προτεραιότητα της νέας ψηφιακής στρατηγικής είναι ο μετασχηματισμός όλων των δήμων της χώρας σε έξυπνους και βιώσιμους, όπου οι πολίτες</w:t>
      </w:r>
      <w:r w:rsidR="00DF2BF9" w:rsidRPr="002A6595">
        <w:rPr>
          <w:rFonts w:ascii="Calibri" w:hAnsi="Calibri"/>
          <w:bCs/>
          <w:color w:val="002060"/>
          <w:sz w:val="24"/>
          <w:szCs w:val="24"/>
        </w:rPr>
        <w:t xml:space="preserve"> </w:t>
      </w:r>
      <w:r w:rsidRPr="002A6595">
        <w:rPr>
          <w:rFonts w:ascii="Calibri" w:hAnsi="Calibri"/>
          <w:bCs/>
          <w:color w:val="002060"/>
          <w:sz w:val="24"/>
          <w:szCs w:val="24"/>
        </w:rPr>
        <w:t>θα απολαμβάνουν να ζουν και να εργάζονται, επιτυγχάνοντας τους κλιματικούς στόχους και τη μείωση του περιβαλλοντικού αποτυπώματος, ενθαρρύνοντας</w:t>
      </w:r>
      <w:r w:rsidR="00DF2BF9" w:rsidRPr="002A6595">
        <w:rPr>
          <w:rFonts w:ascii="Calibri" w:hAnsi="Calibri"/>
          <w:bCs/>
          <w:color w:val="002060"/>
          <w:sz w:val="24"/>
          <w:szCs w:val="24"/>
        </w:rPr>
        <w:t xml:space="preserve"> </w:t>
      </w:r>
      <w:r w:rsidRPr="002A6595">
        <w:rPr>
          <w:rFonts w:ascii="Calibri" w:hAnsi="Calibri"/>
          <w:bCs/>
          <w:color w:val="002060"/>
          <w:sz w:val="24"/>
          <w:szCs w:val="24"/>
        </w:rPr>
        <w:t>τη συμμετοχή των πολιτών και συμβάλλοντας στην ευημερία των επιχειρήσεων.</w:t>
      </w:r>
      <w:r w:rsidR="00DF2BF9" w:rsidRPr="002A6595">
        <w:rPr>
          <w:rFonts w:ascii="Calibri" w:hAnsi="Calibri"/>
          <w:bCs/>
          <w:color w:val="002060"/>
          <w:sz w:val="24"/>
          <w:szCs w:val="24"/>
        </w:rPr>
        <w:t xml:space="preserve"> </w:t>
      </w:r>
      <w:r w:rsidRPr="002A6595">
        <w:rPr>
          <w:rFonts w:ascii="Calibri" w:hAnsi="Calibri"/>
          <w:bCs/>
          <w:color w:val="002060"/>
          <w:sz w:val="24"/>
          <w:szCs w:val="24"/>
        </w:rPr>
        <w:t>Οι ψηφιακές λύσεις που υποστηρίζονται από τοπικά παραγόμενα δεδομένα είναι ουσιαστικής σημασίας για την παροχή καινοτόμων και υψηλής ποιότητας</w:t>
      </w:r>
      <w:r w:rsidR="00DF2BF9" w:rsidRPr="002A6595">
        <w:rPr>
          <w:rFonts w:ascii="Calibri" w:hAnsi="Calibri"/>
          <w:bCs/>
          <w:color w:val="002060"/>
          <w:sz w:val="24"/>
          <w:szCs w:val="24"/>
        </w:rPr>
        <w:t xml:space="preserve"> </w:t>
      </w:r>
      <w:r w:rsidRPr="002A6595">
        <w:rPr>
          <w:rFonts w:ascii="Calibri" w:hAnsi="Calibri"/>
          <w:bCs/>
          <w:color w:val="002060"/>
          <w:sz w:val="24"/>
          <w:szCs w:val="24"/>
        </w:rPr>
        <w:t>υπηρεσιών, και σε αυτές συγκαταλέγονται η έξυπνη αστική κινητικότητα, η ενεργειακή απόδοση, οι βιώσιμες λύσεις στέγασης, η βελτίωση της ποιότητας</w:t>
      </w:r>
      <w:r w:rsidR="00DF2BF9" w:rsidRPr="002A6595">
        <w:rPr>
          <w:rFonts w:ascii="Calibri" w:hAnsi="Calibri"/>
          <w:bCs/>
          <w:color w:val="002060"/>
          <w:sz w:val="24"/>
          <w:szCs w:val="24"/>
        </w:rPr>
        <w:t xml:space="preserve"> </w:t>
      </w:r>
      <w:r w:rsidRPr="002A6595">
        <w:rPr>
          <w:rFonts w:ascii="Calibri" w:hAnsi="Calibri"/>
          <w:bCs/>
          <w:color w:val="002060"/>
          <w:sz w:val="24"/>
          <w:szCs w:val="24"/>
        </w:rPr>
        <w:t xml:space="preserve">ζωής, οι ψηφιακές δημοτικές υπηρεσίες και η </w:t>
      </w:r>
      <w:proofErr w:type="spellStart"/>
      <w:r w:rsidRPr="002A6595">
        <w:rPr>
          <w:rFonts w:ascii="Calibri" w:hAnsi="Calibri"/>
          <w:bCs/>
          <w:color w:val="002060"/>
          <w:sz w:val="24"/>
          <w:szCs w:val="24"/>
        </w:rPr>
        <w:t>πολιτοκεντρική</w:t>
      </w:r>
      <w:proofErr w:type="spellEnd"/>
      <w:r w:rsidRPr="002A6595">
        <w:rPr>
          <w:rFonts w:ascii="Calibri" w:hAnsi="Calibri"/>
          <w:bCs/>
          <w:color w:val="002060"/>
          <w:sz w:val="24"/>
          <w:szCs w:val="24"/>
        </w:rPr>
        <w:t xml:space="preserve"> διακυβέρνηση.</w:t>
      </w:r>
    </w:p>
    <w:p w:rsidR="00C51266" w:rsidRPr="002A6595" w:rsidRDefault="00C51266" w:rsidP="002C0061">
      <w:pPr>
        <w:pStyle w:val="a6"/>
        <w:numPr>
          <w:ilvl w:val="0"/>
          <w:numId w:val="7"/>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Δράσεις Ψηφιοποίησης (Δημόσιων, Πολιτιστικών, Κοινωνικών, κ.ά. Φορέων)</w:t>
      </w:r>
      <w:r w:rsidR="00A02B32" w:rsidRPr="002A6595">
        <w:rPr>
          <w:rFonts w:ascii="Calibri" w:hAnsi="Calibri"/>
          <w:bCs/>
          <w:color w:val="002060"/>
          <w:sz w:val="24"/>
          <w:szCs w:val="24"/>
          <w:u w:val="single"/>
        </w:rPr>
        <w:t xml:space="preserve"> </w:t>
      </w:r>
      <w:r w:rsidRPr="002A6595">
        <w:rPr>
          <w:rFonts w:ascii="Calibri" w:hAnsi="Calibri"/>
          <w:bCs/>
          <w:color w:val="002060"/>
          <w:sz w:val="24"/>
          <w:szCs w:val="24"/>
        </w:rPr>
        <w:t>Ανάπτυξη υπηρεσιών μέσω της ψηφιοποίησης αρχείων σε διάφορους τομείς του Δημοσίου, συμπεριλαμβανομένων αρχείων κοινωνικών φορέων, με έμφαση</w:t>
      </w:r>
      <w:r w:rsidR="00A02B32" w:rsidRPr="002A6595">
        <w:rPr>
          <w:rFonts w:ascii="Calibri" w:hAnsi="Calibri"/>
          <w:bCs/>
          <w:color w:val="002060"/>
          <w:sz w:val="24"/>
          <w:szCs w:val="24"/>
        </w:rPr>
        <w:t xml:space="preserve"> </w:t>
      </w:r>
      <w:r w:rsidRPr="002A6595">
        <w:rPr>
          <w:rFonts w:ascii="Calibri" w:hAnsi="Calibri"/>
          <w:bCs/>
          <w:color w:val="002060"/>
          <w:sz w:val="24"/>
          <w:szCs w:val="24"/>
        </w:rPr>
        <w:t>στην περαιτέρω αξιοποίηση της ψηφιοποίησης του πολιτιστικού/τουριστικού περιεχομένου, κυρίως μέσω εφαρμογών και συστημάτων που βασίζονται σε</w:t>
      </w:r>
      <w:r w:rsidR="00A02B32" w:rsidRPr="002A6595">
        <w:rPr>
          <w:rFonts w:ascii="Calibri" w:hAnsi="Calibri"/>
          <w:bCs/>
          <w:color w:val="002060"/>
          <w:sz w:val="24"/>
          <w:szCs w:val="24"/>
        </w:rPr>
        <w:t xml:space="preserve"> </w:t>
      </w:r>
      <w:r w:rsidRPr="002A6595">
        <w:rPr>
          <w:rFonts w:ascii="Calibri" w:hAnsi="Calibri"/>
          <w:bCs/>
          <w:color w:val="002060"/>
          <w:sz w:val="24"/>
          <w:szCs w:val="24"/>
        </w:rPr>
        <w:t>τεχνολογίες διαχείρισης μεγάλων δεδομένων, εικονικής και επαυξημένης πραγματικότητας και τεχνητής νοημοσύνης, σύμφωνα με τις αρχές της ανοικτής</w:t>
      </w:r>
      <w:r w:rsidR="00A02B32" w:rsidRPr="002A6595">
        <w:rPr>
          <w:rFonts w:ascii="Calibri" w:hAnsi="Calibri"/>
          <w:bCs/>
          <w:color w:val="002060"/>
          <w:sz w:val="24"/>
          <w:szCs w:val="24"/>
        </w:rPr>
        <w:t xml:space="preserve"> </w:t>
      </w:r>
      <w:r w:rsidRPr="002A6595">
        <w:rPr>
          <w:rFonts w:ascii="Calibri" w:hAnsi="Calibri"/>
          <w:bCs/>
          <w:color w:val="002060"/>
          <w:sz w:val="24"/>
          <w:szCs w:val="24"/>
        </w:rPr>
        <w:t>διάθεσης και τηρώντας τις προδιαγραφές που προστατεύουν τα προσωπικά δεδομένα.</w:t>
      </w:r>
    </w:p>
    <w:p w:rsidR="00C51266" w:rsidRPr="002A6595" w:rsidRDefault="00C51266" w:rsidP="002C0061">
      <w:pPr>
        <w:spacing w:line="240" w:lineRule="auto"/>
        <w:contextualSpacing/>
        <w:jc w:val="both"/>
        <w:rPr>
          <w:rFonts w:ascii="Calibri" w:hAnsi="Calibri"/>
          <w:b/>
          <w:bCs/>
          <w:color w:val="F79646" w:themeColor="accent6"/>
          <w:sz w:val="24"/>
          <w:szCs w:val="24"/>
        </w:rPr>
      </w:pPr>
      <w:r w:rsidRPr="002A6595">
        <w:rPr>
          <w:rFonts w:ascii="Calibri" w:hAnsi="Calibri"/>
          <w:b/>
          <w:bCs/>
          <w:color w:val="F79646" w:themeColor="accent6"/>
          <w:sz w:val="24"/>
          <w:szCs w:val="24"/>
        </w:rPr>
        <w:t>1.4 Ενίσχυση υποδομών ΤΠΕ μεγάλης κλίμακας</w:t>
      </w:r>
    </w:p>
    <w:p w:rsidR="00C51266" w:rsidRPr="002A6595" w:rsidRDefault="00C51266" w:rsidP="002C0061">
      <w:pPr>
        <w:pStyle w:val="a6"/>
        <w:numPr>
          <w:ilvl w:val="0"/>
          <w:numId w:val="9"/>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 xml:space="preserve">Ανάπτυξη υποδομών </w:t>
      </w:r>
      <w:r w:rsidRPr="002A6595">
        <w:rPr>
          <w:rFonts w:ascii="Calibri" w:hAnsi="Calibri"/>
          <w:bCs/>
          <w:color w:val="002060"/>
          <w:sz w:val="24"/>
          <w:szCs w:val="24"/>
          <w:u w:val="single"/>
          <w:lang w:val="en-US"/>
        </w:rPr>
        <w:t>Cloud</w:t>
      </w:r>
      <w:r w:rsidRPr="002A6595">
        <w:rPr>
          <w:rFonts w:ascii="Calibri" w:hAnsi="Calibri"/>
          <w:bCs/>
          <w:color w:val="002060"/>
          <w:sz w:val="24"/>
          <w:szCs w:val="24"/>
          <w:u w:val="single"/>
        </w:rPr>
        <w:t xml:space="preserve"> για τη φιλοξενία φορέων της Δημόσιας Διοίκησης, την παροχή υπηρεσιών </w:t>
      </w:r>
      <w:r w:rsidRPr="002A6595">
        <w:rPr>
          <w:rFonts w:ascii="Calibri" w:hAnsi="Calibri"/>
          <w:bCs/>
          <w:color w:val="002060"/>
          <w:sz w:val="24"/>
          <w:szCs w:val="24"/>
          <w:u w:val="single"/>
          <w:lang w:val="en-US"/>
        </w:rPr>
        <w:t>IaaS</w:t>
      </w:r>
      <w:r w:rsidRPr="002A6595">
        <w:rPr>
          <w:rFonts w:ascii="Calibri" w:hAnsi="Calibri"/>
          <w:bCs/>
          <w:color w:val="002060"/>
          <w:sz w:val="24"/>
          <w:szCs w:val="24"/>
          <w:u w:val="single"/>
        </w:rPr>
        <w:t>-</w:t>
      </w:r>
      <w:r w:rsidRPr="002A6595">
        <w:rPr>
          <w:rFonts w:ascii="Calibri" w:hAnsi="Calibri"/>
          <w:bCs/>
          <w:color w:val="002060"/>
          <w:sz w:val="24"/>
          <w:szCs w:val="24"/>
          <w:u w:val="single"/>
          <w:lang w:val="en-US"/>
        </w:rPr>
        <w:t>PaaS</w:t>
      </w:r>
      <w:r w:rsidRPr="002A6595">
        <w:rPr>
          <w:rFonts w:ascii="Calibri" w:hAnsi="Calibri"/>
          <w:bCs/>
          <w:color w:val="002060"/>
          <w:sz w:val="24"/>
          <w:szCs w:val="24"/>
          <w:u w:val="single"/>
        </w:rPr>
        <w:t>-</w:t>
      </w:r>
      <w:r w:rsidRPr="002A6595">
        <w:rPr>
          <w:rFonts w:ascii="Calibri" w:hAnsi="Calibri"/>
          <w:bCs/>
          <w:color w:val="002060"/>
          <w:sz w:val="24"/>
          <w:szCs w:val="24"/>
          <w:u w:val="single"/>
          <w:lang w:val="en-US"/>
        </w:rPr>
        <w:t>SaaS</w:t>
      </w:r>
      <w:r w:rsidRPr="002A6595">
        <w:rPr>
          <w:rFonts w:ascii="Calibri" w:hAnsi="Calibri"/>
          <w:bCs/>
          <w:color w:val="002060"/>
          <w:sz w:val="24"/>
          <w:szCs w:val="24"/>
          <w:u w:val="single"/>
        </w:rPr>
        <w:t xml:space="preserve"> και την υλοποίηση λύσεων</w:t>
      </w:r>
      <w:r w:rsidR="00732A2C" w:rsidRPr="002A6595">
        <w:rPr>
          <w:rFonts w:ascii="Calibri" w:hAnsi="Calibri"/>
          <w:bCs/>
          <w:color w:val="002060"/>
          <w:sz w:val="24"/>
          <w:szCs w:val="24"/>
          <w:u w:val="single"/>
        </w:rPr>
        <w:t xml:space="preserve"> </w:t>
      </w:r>
      <w:r w:rsidRPr="002A6595">
        <w:rPr>
          <w:rFonts w:ascii="Calibri" w:hAnsi="Calibri"/>
          <w:bCs/>
          <w:color w:val="002060"/>
          <w:sz w:val="24"/>
          <w:szCs w:val="24"/>
          <w:u w:val="single"/>
        </w:rPr>
        <w:t>δευτερευόντων κόμβων (</w:t>
      </w:r>
      <w:r w:rsidRPr="002A6595">
        <w:rPr>
          <w:rFonts w:ascii="Calibri" w:hAnsi="Calibri"/>
          <w:bCs/>
          <w:color w:val="002060"/>
          <w:sz w:val="24"/>
          <w:szCs w:val="24"/>
          <w:u w:val="single"/>
          <w:lang w:val="en-US"/>
        </w:rPr>
        <w:t>disaster</w:t>
      </w:r>
      <w:r w:rsidRPr="002A6595">
        <w:rPr>
          <w:rFonts w:ascii="Calibri" w:hAnsi="Calibri"/>
          <w:bCs/>
          <w:color w:val="002060"/>
          <w:sz w:val="24"/>
          <w:szCs w:val="24"/>
          <w:u w:val="single"/>
        </w:rPr>
        <w:t xml:space="preserve"> </w:t>
      </w:r>
      <w:r w:rsidRPr="002A6595">
        <w:rPr>
          <w:rFonts w:ascii="Calibri" w:hAnsi="Calibri"/>
          <w:bCs/>
          <w:color w:val="002060"/>
          <w:sz w:val="24"/>
          <w:szCs w:val="24"/>
          <w:u w:val="single"/>
          <w:lang w:val="en-US"/>
        </w:rPr>
        <w:t>site</w:t>
      </w:r>
      <w:r w:rsidRPr="002A6595">
        <w:rPr>
          <w:rFonts w:ascii="Calibri" w:hAnsi="Calibri"/>
          <w:bCs/>
          <w:color w:val="002060"/>
          <w:sz w:val="24"/>
          <w:szCs w:val="24"/>
          <w:u w:val="single"/>
        </w:rPr>
        <w:t>)</w:t>
      </w:r>
      <w:r w:rsidR="00732A2C" w:rsidRPr="002A6595">
        <w:rPr>
          <w:rFonts w:ascii="Calibri" w:hAnsi="Calibri"/>
          <w:bCs/>
          <w:color w:val="002060"/>
          <w:sz w:val="24"/>
          <w:szCs w:val="24"/>
          <w:u w:val="single"/>
        </w:rPr>
        <w:t xml:space="preserve">. </w:t>
      </w:r>
      <w:r w:rsidRPr="002A6595">
        <w:rPr>
          <w:rFonts w:ascii="Calibri" w:hAnsi="Calibri"/>
          <w:bCs/>
          <w:color w:val="002060"/>
          <w:sz w:val="24"/>
          <w:szCs w:val="24"/>
        </w:rPr>
        <w:t xml:space="preserve">Οι υποδομές αυτές θα βρίσκονται φυσικά εγκατεστημένες σε κέντρα δεδομένων του Δημοσίου, ενώ δύναται να συμπληρωθούν με υποδομές από </w:t>
      </w:r>
      <w:proofErr w:type="spellStart"/>
      <w:r w:rsidRPr="002A6595">
        <w:rPr>
          <w:rFonts w:ascii="Calibri" w:hAnsi="Calibri"/>
          <w:bCs/>
          <w:color w:val="002060"/>
          <w:sz w:val="24"/>
          <w:szCs w:val="24"/>
        </w:rPr>
        <w:t>παρόχους</w:t>
      </w:r>
      <w:proofErr w:type="spellEnd"/>
      <w:r w:rsidR="00732A2C" w:rsidRPr="002A6595">
        <w:rPr>
          <w:rFonts w:ascii="Calibri" w:hAnsi="Calibri"/>
          <w:bCs/>
          <w:color w:val="002060"/>
          <w:sz w:val="24"/>
          <w:szCs w:val="24"/>
        </w:rPr>
        <w:t xml:space="preserve"> </w:t>
      </w:r>
      <w:r w:rsidRPr="002A6595">
        <w:rPr>
          <w:rFonts w:ascii="Calibri" w:hAnsi="Calibri"/>
          <w:bCs/>
          <w:color w:val="002060"/>
          <w:sz w:val="24"/>
          <w:szCs w:val="24"/>
        </w:rPr>
        <w:t>δημόσιου υπολογιστικού νέφους, συγκροτώντας ένα υβριδικό σύστημα, καθώς και με δεύτερο κέντρο δεδομένων ιδίων δυνατοτήτων σε διαφορετική</w:t>
      </w:r>
      <w:r w:rsidR="00732A2C" w:rsidRPr="002A6595">
        <w:rPr>
          <w:rFonts w:ascii="Calibri" w:hAnsi="Calibri"/>
          <w:bCs/>
          <w:color w:val="002060"/>
          <w:sz w:val="24"/>
          <w:szCs w:val="24"/>
        </w:rPr>
        <w:t xml:space="preserve"> </w:t>
      </w:r>
      <w:r w:rsidRPr="002A6595">
        <w:rPr>
          <w:rFonts w:ascii="Calibri" w:hAnsi="Calibri"/>
          <w:bCs/>
          <w:color w:val="002060"/>
          <w:sz w:val="24"/>
          <w:szCs w:val="24"/>
        </w:rPr>
        <w:t>τοποθεσία (</w:t>
      </w:r>
      <w:r w:rsidRPr="002A6595">
        <w:rPr>
          <w:rFonts w:ascii="Calibri" w:hAnsi="Calibri"/>
          <w:bCs/>
          <w:color w:val="002060"/>
          <w:sz w:val="24"/>
          <w:szCs w:val="24"/>
          <w:lang w:val="en-US"/>
        </w:rPr>
        <w:t>DR</w:t>
      </w:r>
      <w:r w:rsidRPr="002A6595">
        <w:rPr>
          <w:rFonts w:ascii="Calibri" w:hAnsi="Calibri"/>
          <w:bCs/>
          <w:color w:val="002060"/>
          <w:sz w:val="24"/>
          <w:szCs w:val="24"/>
        </w:rPr>
        <w:t xml:space="preserve"> </w:t>
      </w:r>
      <w:r w:rsidRPr="002A6595">
        <w:rPr>
          <w:rFonts w:ascii="Calibri" w:hAnsi="Calibri"/>
          <w:bCs/>
          <w:color w:val="002060"/>
          <w:sz w:val="24"/>
          <w:szCs w:val="24"/>
          <w:lang w:val="en-US"/>
        </w:rPr>
        <w:t>site</w:t>
      </w:r>
      <w:r w:rsidRPr="002A6595">
        <w:rPr>
          <w:rFonts w:ascii="Calibri" w:hAnsi="Calibri"/>
          <w:bCs/>
          <w:color w:val="002060"/>
          <w:sz w:val="24"/>
          <w:szCs w:val="24"/>
        </w:rPr>
        <w:t>).</w:t>
      </w:r>
    </w:p>
    <w:p w:rsidR="00C51266" w:rsidRPr="002A6595" w:rsidRDefault="00C51266" w:rsidP="002C0061">
      <w:pPr>
        <w:pStyle w:val="a6"/>
        <w:numPr>
          <w:ilvl w:val="0"/>
          <w:numId w:val="10"/>
        </w:numPr>
        <w:spacing w:line="240" w:lineRule="auto"/>
        <w:jc w:val="both"/>
        <w:rPr>
          <w:rFonts w:ascii="Calibri" w:hAnsi="Calibri"/>
          <w:bCs/>
          <w:color w:val="002060"/>
          <w:sz w:val="24"/>
          <w:szCs w:val="24"/>
        </w:rPr>
      </w:pPr>
      <w:proofErr w:type="spellStart"/>
      <w:r w:rsidRPr="002A6595">
        <w:rPr>
          <w:rFonts w:ascii="Calibri" w:hAnsi="Calibri"/>
          <w:bCs/>
          <w:color w:val="002060"/>
          <w:sz w:val="24"/>
          <w:szCs w:val="24"/>
          <w:u w:val="single"/>
          <w:lang w:val="en-US"/>
        </w:rPr>
        <w:t>WiFi</w:t>
      </w:r>
      <w:proofErr w:type="spellEnd"/>
      <w:r w:rsidRPr="002A6595">
        <w:rPr>
          <w:rFonts w:ascii="Calibri" w:hAnsi="Calibri"/>
          <w:bCs/>
          <w:color w:val="002060"/>
          <w:sz w:val="24"/>
          <w:szCs w:val="24"/>
          <w:u w:val="single"/>
        </w:rPr>
        <w:t>4</w:t>
      </w:r>
      <w:r w:rsidRPr="002A6595">
        <w:rPr>
          <w:rFonts w:ascii="Calibri" w:hAnsi="Calibri"/>
          <w:bCs/>
          <w:color w:val="002060"/>
          <w:sz w:val="24"/>
          <w:szCs w:val="24"/>
          <w:u w:val="single"/>
          <w:lang w:val="en-US"/>
        </w:rPr>
        <w:t>GR</w:t>
      </w:r>
      <w:r w:rsidRPr="002A6595">
        <w:rPr>
          <w:rFonts w:ascii="Calibri" w:hAnsi="Calibri"/>
          <w:bCs/>
          <w:color w:val="002060"/>
          <w:sz w:val="24"/>
          <w:szCs w:val="24"/>
          <w:u w:val="single"/>
        </w:rPr>
        <w:t xml:space="preserve"> - Ανάπτυξη δημοσίων σημείων ασύρματης </w:t>
      </w:r>
      <w:proofErr w:type="spellStart"/>
      <w:r w:rsidRPr="002A6595">
        <w:rPr>
          <w:rFonts w:ascii="Calibri" w:hAnsi="Calibri"/>
          <w:bCs/>
          <w:color w:val="002060"/>
          <w:sz w:val="24"/>
          <w:szCs w:val="24"/>
          <w:u w:val="single"/>
        </w:rPr>
        <w:t>ευρυζωνικής</w:t>
      </w:r>
      <w:proofErr w:type="spellEnd"/>
      <w:r w:rsidRPr="002A6595">
        <w:rPr>
          <w:rFonts w:ascii="Calibri" w:hAnsi="Calibri"/>
          <w:bCs/>
          <w:color w:val="002060"/>
          <w:sz w:val="24"/>
          <w:szCs w:val="24"/>
          <w:u w:val="single"/>
        </w:rPr>
        <w:t xml:space="preserve"> πρόσβασης στο διαδίκτυο - Β’ Φάση (</w:t>
      </w:r>
      <w:r w:rsidRPr="002A6595">
        <w:rPr>
          <w:rFonts w:ascii="Calibri" w:hAnsi="Calibri"/>
          <w:bCs/>
          <w:color w:val="002060"/>
          <w:sz w:val="24"/>
          <w:szCs w:val="24"/>
          <w:u w:val="single"/>
          <w:lang w:val="en-US"/>
        </w:rPr>
        <w:t>phasing</w:t>
      </w:r>
      <w:r w:rsidRPr="002A6595">
        <w:rPr>
          <w:rFonts w:ascii="Calibri" w:hAnsi="Calibri"/>
          <w:bCs/>
          <w:color w:val="002060"/>
          <w:sz w:val="24"/>
          <w:szCs w:val="24"/>
          <w:u w:val="single"/>
        </w:rPr>
        <w:t>)</w:t>
      </w:r>
      <w:r w:rsidR="00B76F85" w:rsidRPr="002A6595">
        <w:rPr>
          <w:rFonts w:ascii="Calibri" w:hAnsi="Calibri"/>
          <w:bCs/>
          <w:color w:val="002060"/>
          <w:sz w:val="24"/>
          <w:szCs w:val="24"/>
          <w:u w:val="single"/>
        </w:rPr>
        <w:t xml:space="preserve">. </w:t>
      </w:r>
      <w:r w:rsidRPr="002A6595">
        <w:rPr>
          <w:rFonts w:ascii="Calibri" w:hAnsi="Calibri"/>
          <w:bCs/>
          <w:color w:val="002060"/>
          <w:sz w:val="24"/>
          <w:szCs w:val="24"/>
        </w:rPr>
        <w:t xml:space="preserve">Εγκατάσταση, παραμετροποίηση, σύνδεση και θέση σε λειτουργία σημείων ασύρματης πρόσβασης </w:t>
      </w:r>
      <w:proofErr w:type="spellStart"/>
      <w:r w:rsidRPr="002A6595">
        <w:rPr>
          <w:rFonts w:ascii="Calibri" w:hAnsi="Calibri"/>
          <w:bCs/>
          <w:color w:val="002060"/>
          <w:sz w:val="24"/>
          <w:szCs w:val="24"/>
          <w:lang w:val="en-US"/>
        </w:rPr>
        <w:t>WiFi</w:t>
      </w:r>
      <w:proofErr w:type="spellEnd"/>
      <w:r w:rsidRPr="002A6595">
        <w:rPr>
          <w:rFonts w:ascii="Calibri" w:hAnsi="Calibri"/>
          <w:bCs/>
          <w:color w:val="002060"/>
          <w:sz w:val="24"/>
          <w:szCs w:val="24"/>
        </w:rPr>
        <w:t xml:space="preserve"> (</w:t>
      </w:r>
      <w:r w:rsidRPr="002A6595">
        <w:rPr>
          <w:rFonts w:ascii="Calibri" w:hAnsi="Calibri"/>
          <w:bCs/>
          <w:color w:val="002060"/>
          <w:sz w:val="24"/>
          <w:szCs w:val="24"/>
          <w:lang w:val="en-US"/>
        </w:rPr>
        <w:t>Hotspots</w:t>
      </w:r>
      <w:r w:rsidRPr="002A6595">
        <w:rPr>
          <w:rFonts w:ascii="Calibri" w:hAnsi="Calibri"/>
          <w:bCs/>
          <w:color w:val="002060"/>
          <w:sz w:val="24"/>
          <w:szCs w:val="24"/>
        </w:rPr>
        <w:t>) στο Διαδίκτυο σε διάφορες περιοχές</w:t>
      </w:r>
      <w:r w:rsidR="00B76F85" w:rsidRPr="002A6595">
        <w:rPr>
          <w:rFonts w:ascii="Calibri" w:hAnsi="Calibri"/>
          <w:bCs/>
          <w:color w:val="002060"/>
          <w:sz w:val="24"/>
          <w:szCs w:val="24"/>
        </w:rPr>
        <w:t xml:space="preserve"> </w:t>
      </w:r>
      <w:r w:rsidRPr="002A6595">
        <w:rPr>
          <w:rFonts w:ascii="Calibri" w:hAnsi="Calibri"/>
          <w:bCs/>
          <w:color w:val="002060"/>
          <w:sz w:val="24"/>
          <w:szCs w:val="24"/>
        </w:rPr>
        <w:t>πολιτιστικού και τουριστικού ενδιαφέροντος με διασπορά σε ολόκληρη τη χώρα και κάλυψη περίπου 2.500 περιοχών ασύρματης-</w:t>
      </w:r>
      <w:proofErr w:type="spellStart"/>
      <w:r w:rsidRPr="002A6595">
        <w:rPr>
          <w:rFonts w:ascii="Calibri" w:hAnsi="Calibri"/>
          <w:bCs/>
          <w:color w:val="002060"/>
          <w:sz w:val="24"/>
          <w:szCs w:val="24"/>
          <w:lang w:val="en-US"/>
        </w:rPr>
        <w:t>WiFi</w:t>
      </w:r>
      <w:proofErr w:type="spellEnd"/>
      <w:r w:rsidRPr="002A6595">
        <w:rPr>
          <w:rFonts w:ascii="Calibri" w:hAnsi="Calibri"/>
          <w:bCs/>
          <w:color w:val="002060"/>
          <w:sz w:val="24"/>
          <w:szCs w:val="24"/>
        </w:rPr>
        <w:t xml:space="preserve"> πρόσβασης. Το</w:t>
      </w:r>
      <w:r w:rsidR="00B76F85" w:rsidRPr="002A6595">
        <w:rPr>
          <w:rFonts w:ascii="Calibri" w:hAnsi="Calibri"/>
          <w:bCs/>
          <w:color w:val="002060"/>
          <w:sz w:val="24"/>
          <w:szCs w:val="24"/>
        </w:rPr>
        <w:t xml:space="preserve"> </w:t>
      </w:r>
      <w:r w:rsidRPr="002A6595">
        <w:rPr>
          <w:rFonts w:ascii="Calibri" w:hAnsi="Calibri"/>
          <w:bCs/>
          <w:color w:val="002060"/>
          <w:sz w:val="24"/>
          <w:szCs w:val="24"/>
        </w:rPr>
        <w:t>σύστημα θα διαθέτει κεντρικό σύστημα παρακολούθησης και διαχείρισης, και θα καλύψει τους δήμους που δεν θα ενταχθούν στην αντίστοιχη παρέμβαση</w:t>
      </w:r>
      <w:r w:rsidR="00B76F85" w:rsidRPr="002A6595">
        <w:rPr>
          <w:rFonts w:ascii="Calibri" w:hAnsi="Calibri"/>
          <w:bCs/>
          <w:color w:val="002060"/>
          <w:sz w:val="24"/>
          <w:szCs w:val="24"/>
        </w:rPr>
        <w:t xml:space="preserve"> </w:t>
      </w:r>
      <w:r w:rsidRPr="002A6595">
        <w:rPr>
          <w:rFonts w:ascii="Calibri" w:hAnsi="Calibri"/>
          <w:bCs/>
          <w:color w:val="002060"/>
          <w:sz w:val="24"/>
          <w:szCs w:val="24"/>
        </w:rPr>
        <w:t xml:space="preserve">της Ε.Ε. </w:t>
      </w:r>
      <w:proofErr w:type="spellStart"/>
      <w:r w:rsidRPr="002A6595">
        <w:rPr>
          <w:rFonts w:ascii="Calibri" w:hAnsi="Calibri"/>
          <w:bCs/>
          <w:color w:val="002060"/>
          <w:sz w:val="24"/>
          <w:szCs w:val="24"/>
          <w:lang w:val="en-US"/>
        </w:rPr>
        <w:t>WiFi</w:t>
      </w:r>
      <w:proofErr w:type="spellEnd"/>
      <w:r w:rsidRPr="002A6595">
        <w:rPr>
          <w:rFonts w:ascii="Calibri" w:hAnsi="Calibri"/>
          <w:bCs/>
          <w:color w:val="002060"/>
          <w:sz w:val="24"/>
          <w:szCs w:val="24"/>
        </w:rPr>
        <w:t>4</w:t>
      </w:r>
      <w:r w:rsidRPr="002A6595">
        <w:rPr>
          <w:rFonts w:ascii="Calibri" w:hAnsi="Calibri"/>
          <w:bCs/>
          <w:color w:val="002060"/>
          <w:sz w:val="24"/>
          <w:szCs w:val="24"/>
          <w:lang w:val="en-US"/>
        </w:rPr>
        <w:t>EU</w:t>
      </w:r>
      <w:r w:rsidRPr="002A6595">
        <w:rPr>
          <w:rFonts w:ascii="Calibri" w:hAnsi="Calibri"/>
          <w:bCs/>
          <w:color w:val="002060"/>
          <w:sz w:val="24"/>
          <w:szCs w:val="24"/>
        </w:rPr>
        <w:t>.</w:t>
      </w:r>
    </w:p>
    <w:p w:rsidR="00D8588B" w:rsidRPr="002A6595" w:rsidRDefault="00D8588B" w:rsidP="002C0061">
      <w:pPr>
        <w:pStyle w:val="a6"/>
        <w:numPr>
          <w:ilvl w:val="0"/>
          <w:numId w:val="10"/>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 xml:space="preserve">Δίκτυο Δημόσιου Τομέα (ΣΥΖΕΥΞΙΣ ΙΙ) - Β’ Φάση. </w:t>
      </w:r>
      <w:r w:rsidRPr="002A6595">
        <w:rPr>
          <w:rFonts w:ascii="Calibri" w:hAnsi="Calibri"/>
          <w:bCs/>
          <w:color w:val="002060"/>
          <w:sz w:val="24"/>
          <w:szCs w:val="24"/>
        </w:rPr>
        <w:t xml:space="preserve">Το έργο ΣΥΖΕΥΞΙΣ ΙΙ, όπως προσδιορίζεται στο νόμο 3979/2011 για την Ηλεκτρονική Διακυβέρνηση, στοχεύει: 1) στην κάλυψη των αναγκών τηλεπικοινωνιακής σύνδεσης των φορέων του Δημοσίου (περίπου 34.000 κτίρια), 2) στην αναβάθμιση της </w:t>
      </w:r>
      <w:proofErr w:type="spellStart"/>
      <w:r w:rsidRPr="002A6595">
        <w:rPr>
          <w:rFonts w:ascii="Calibri" w:hAnsi="Calibri"/>
          <w:bCs/>
          <w:color w:val="002060"/>
          <w:sz w:val="24"/>
          <w:szCs w:val="24"/>
        </w:rPr>
        <w:t>ευρυζωνικότητας</w:t>
      </w:r>
      <w:proofErr w:type="spellEnd"/>
      <w:r w:rsidRPr="002A6595">
        <w:rPr>
          <w:rFonts w:ascii="Calibri" w:hAnsi="Calibri"/>
          <w:bCs/>
          <w:color w:val="002060"/>
          <w:sz w:val="24"/>
          <w:szCs w:val="24"/>
        </w:rPr>
        <w:t xml:space="preserve"> των φορέων αυτών, 3) στην παροχή προηγμένων υπηρεσιών του Εθνικού Δικτύου Δημόσιας Διοίκησης στους χρήστες.</w:t>
      </w:r>
    </w:p>
    <w:p w:rsidR="00DA08BE" w:rsidRPr="002A6595" w:rsidRDefault="00DA08BE" w:rsidP="002C0061">
      <w:pPr>
        <w:pStyle w:val="a6"/>
        <w:numPr>
          <w:ilvl w:val="0"/>
          <w:numId w:val="10"/>
        </w:numPr>
        <w:spacing w:line="240" w:lineRule="auto"/>
        <w:jc w:val="both"/>
        <w:rPr>
          <w:rFonts w:ascii="Calibri" w:hAnsi="Calibri"/>
          <w:bCs/>
          <w:color w:val="002060"/>
          <w:sz w:val="24"/>
          <w:szCs w:val="24"/>
        </w:rPr>
      </w:pPr>
      <w:r w:rsidRPr="002A6595">
        <w:rPr>
          <w:rFonts w:ascii="Calibri" w:hAnsi="Calibri"/>
          <w:bCs/>
          <w:color w:val="002060"/>
          <w:sz w:val="24"/>
          <w:szCs w:val="24"/>
          <w:u w:val="single"/>
        </w:rPr>
        <w:lastRenderedPageBreak/>
        <w:t xml:space="preserve">Ανάπτυξη άλλων ειδών υποδομών ΤΠΕ (εξοπλισμός πληροφορικής μεγάλης κλίμακας, κέντρα δεδομένων, αισθητήρες και άλλος ασύρματος εξοπλισμός). </w:t>
      </w:r>
      <w:r w:rsidRPr="002A6595">
        <w:rPr>
          <w:rFonts w:ascii="Calibri" w:hAnsi="Calibri"/>
          <w:bCs/>
          <w:color w:val="002060"/>
          <w:sz w:val="24"/>
          <w:szCs w:val="24"/>
        </w:rPr>
        <w:t>Εγκατάσταση και υποστήριξη άλλων ειδών υποδομών ΤΠΕ σε Φορείς του δημόσιου και ευρύτερου δημόσιου τομέα, ενώ θα προκρίνεται κατά περίπτωση περιβαλλοντικά φιλικός εξοπλισμός.</w:t>
      </w:r>
    </w:p>
    <w:p w:rsidR="00BA0593" w:rsidRPr="002A6595" w:rsidRDefault="00580843" w:rsidP="002C0061">
      <w:pPr>
        <w:spacing w:line="240" w:lineRule="auto"/>
        <w:jc w:val="both"/>
        <w:rPr>
          <w:rFonts w:ascii="Calibri" w:hAnsi="Calibri"/>
          <w:b/>
          <w:bCs/>
          <w:color w:val="002060"/>
          <w:sz w:val="24"/>
          <w:szCs w:val="24"/>
        </w:rPr>
      </w:pPr>
      <w:r w:rsidRPr="002A6595">
        <w:rPr>
          <w:rFonts w:ascii="Calibri" w:hAnsi="Calibri"/>
          <w:b/>
          <w:bCs/>
          <w:color w:val="002060"/>
          <w:sz w:val="24"/>
          <w:szCs w:val="24"/>
        </w:rPr>
        <w:t xml:space="preserve">Προτεραιότητα: 2. Ενίσχυση της συνδεσιμότητας με </w:t>
      </w:r>
      <w:proofErr w:type="spellStart"/>
      <w:r w:rsidRPr="002A6595">
        <w:rPr>
          <w:rFonts w:ascii="Calibri" w:hAnsi="Calibri"/>
          <w:b/>
          <w:bCs/>
          <w:color w:val="002060"/>
          <w:sz w:val="24"/>
          <w:szCs w:val="24"/>
        </w:rPr>
        <w:t>ευρυζωνική</w:t>
      </w:r>
      <w:proofErr w:type="spellEnd"/>
      <w:r w:rsidRPr="002A6595">
        <w:rPr>
          <w:rFonts w:ascii="Calibri" w:hAnsi="Calibri"/>
          <w:b/>
          <w:bCs/>
          <w:color w:val="002060"/>
          <w:sz w:val="24"/>
          <w:szCs w:val="24"/>
        </w:rPr>
        <w:t xml:space="preserve"> πρόσβαση</w:t>
      </w:r>
      <w:r w:rsidR="009B1DC0" w:rsidRPr="002A6595">
        <w:rPr>
          <w:rFonts w:ascii="Calibri" w:hAnsi="Calibri"/>
          <w:b/>
          <w:bCs/>
          <w:color w:val="002060"/>
          <w:sz w:val="24"/>
          <w:szCs w:val="24"/>
        </w:rPr>
        <w:t xml:space="preserve"> </w:t>
      </w:r>
      <w:r w:rsidRPr="002A6595">
        <w:rPr>
          <w:rFonts w:ascii="Calibri" w:hAnsi="Calibri"/>
          <w:b/>
          <w:bCs/>
          <w:color w:val="002060"/>
          <w:sz w:val="24"/>
          <w:szCs w:val="24"/>
        </w:rPr>
        <w:t>υψηλών ταχυτήτων (ΕΤΠΑ)</w:t>
      </w:r>
      <w:r w:rsidR="00BA0593" w:rsidRPr="002A6595">
        <w:rPr>
          <w:rFonts w:ascii="Calibri" w:hAnsi="Calibri"/>
          <w:b/>
          <w:bCs/>
          <w:color w:val="002060"/>
          <w:sz w:val="24"/>
          <w:szCs w:val="24"/>
        </w:rPr>
        <w:t xml:space="preserve"> </w:t>
      </w:r>
    </w:p>
    <w:p w:rsidR="00580843" w:rsidRPr="002A6595" w:rsidRDefault="00BA0593" w:rsidP="002C0061">
      <w:pPr>
        <w:spacing w:line="240" w:lineRule="auto"/>
        <w:jc w:val="both"/>
        <w:rPr>
          <w:rFonts w:ascii="Calibri" w:hAnsi="Calibri"/>
          <w:bCs/>
          <w:color w:val="002060"/>
          <w:sz w:val="24"/>
          <w:szCs w:val="24"/>
        </w:rPr>
      </w:pPr>
      <w:r w:rsidRPr="002A6595">
        <w:rPr>
          <w:rFonts w:ascii="Calibri" w:hAnsi="Calibri"/>
          <w:bCs/>
          <w:color w:val="002060"/>
          <w:sz w:val="24"/>
          <w:szCs w:val="24"/>
        </w:rPr>
        <w:t xml:space="preserve">Η ενίσχυση της ψηφιακής συνδεσιμότητας στοχεύει στην προώθηση της χρήσης ψηφιακών υπηρεσιών από πολίτες και επιχειρήσεις, που αναμένεται να ενισχυθεί περαιτέρω και από τις δράσεις ανάπτυξης των ψηφιακών δεξιοτήτων, μέσω του ΕΚΤ+, είτε στο πλαίσιο του </w:t>
      </w:r>
      <w:proofErr w:type="spellStart"/>
      <w:r w:rsidRPr="002A6595">
        <w:rPr>
          <w:rFonts w:ascii="Calibri" w:hAnsi="Calibri"/>
          <w:bCs/>
          <w:color w:val="002060"/>
          <w:sz w:val="24"/>
          <w:szCs w:val="24"/>
        </w:rPr>
        <w:t>ΠΨηΜετ</w:t>
      </w:r>
      <w:proofErr w:type="spellEnd"/>
      <w:r w:rsidRPr="002A6595">
        <w:rPr>
          <w:rFonts w:ascii="Calibri" w:hAnsi="Calibri"/>
          <w:bCs/>
          <w:color w:val="002060"/>
          <w:sz w:val="24"/>
          <w:szCs w:val="24"/>
        </w:rPr>
        <w:t xml:space="preserve"> (Προτεραιότητα 3), είτε στο πλαίσιο άλλων χρηματοδοτικών πηγών.</w:t>
      </w:r>
    </w:p>
    <w:p w:rsidR="00C015B0" w:rsidRPr="002A6595" w:rsidRDefault="00C015B0" w:rsidP="00C015B0">
      <w:pPr>
        <w:spacing w:line="240" w:lineRule="auto"/>
        <w:jc w:val="both"/>
        <w:rPr>
          <w:rFonts w:ascii="Calibri" w:hAnsi="Calibri"/>
          <w:bCs/>
          <w:color w:val="002060"/>
          <w:sz w:val="24"/>
          <w:szCs w:val="24"/>
        </w:rPr>
      </w:pPr>
      <w:r w:rsidRPr="002A6595">
        <w:rPr>
          <w:rFonts w:ascii="Calibri" w:hAnsi="Calibri"/>
          <w:b/>
          <w:bCs/>
          <w:color w:val="F79646" w:themeColor="accent6"/>
          <w:sz w:val="24"/>
          <w:szCs w:val="24"/>
        </w:rPr>
        <w:t xml:space="preserve">2.1 Ανάπτυξη </w:t>
      </w:r>
      <w:proofErr w:type="spellStart"/>
      <w:r w:rsidRPr="002A6595">
        <w:rPr>
          <w:rFonts w:ascii="Calibri" w:hAnsi="Calibri"/>
          <w:b/>
          <w:bCs/>
          <w:color w:val="F79646" w:themeColor="accent6"/>
          <w:sz w:val="24"/>
          <w:szCs w:val="24"/>
        </w:rPr>
        <w:t>Ευρυζωνικών</w:t>
      </w:r>
      <w:proofErr w:type="spellEnd"/>
      <w:r w:rsidRPr="002A6595">
        <w:rPr>
          <w:rFonts w:ascii="Calibri" w:hAnsi="Calibri"/>
          <w:b/>
          <w:bCs/>
          <w:color w:val="F79646" w:themeColor="accent6"/>
          <w:sz w:val="24"/>
          <w:szCs w:val="24"/>
        </w:rPr>
        <w:t xml:space="preserve"> Δικτύων πολύ υψηλής χωρητικότητας. </w:t>
      </w:r>
      <w:r w:rsidRPr="002A6595">
        <w:rPr>
          <w:rFonts w:ascii="Calibri" w:hAnsi="Calibri"/>
          <w:bCs/>
          <w:color w:val="002060"/>
          <w:sz w:val="24"/>
          <w:szCs w:val="24"/>
        </w:rPr>
        <w:t xml:space="preserve">Θα υλοποιηθούν οι δράσεις ανάπτυξης Υποδομών </w:t>
      </w:r>
      <w:proofErr w:type="spellStart"/>
      <w:r w:rsidRPr="002A6595">
        <w:rPr>
          <w:rFonts w:ascii="Calibri" w:hAnsi="Calibri"/>
          <w:bCs/>
          <w:color w:val="002060"/>
          <w:sz w:val="24"/>
          <w:szCs w:val="24"/>
        </w:rPr>
        <w:t>Υπερυψηλής</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Ευρυζωνικότητας</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Ultra</w:t>
      </w:r>
      <w:proofErr w:type="spellEnd"/>
      <w:r w:rsidRPr="002A6595">
        <w:rPr>
          <w:rFonts w:ascii="Calibri" w:hAnsi="Calibri"/>
          <w:bCs/>
          <w:color w:val="002060"/>
          <w:sz w:val="24"/>
          <w:szCs w:val="24"/>
        </w:rPr>
        <w:t>-</w:t>
      </w:r>
      <w:proofErr w:type="spellStart"/>
      <w:r w:rsidRPr="002A6595">
        <w:rPr>
          <w:rFonts w:ascii="Calibri" w:hAnsi="Calibri"/>
          <w:bCs/>
          <w:color w:val="002060"/>
          <w:sz w:val="24"/>
          <w:szCs w:val="24"/>
        </w:rPr>
        <w:t>Fast</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Broadband</w:t>
      </w:r>
      <w:proofErr w:type="spellEnd"/>
      <w:r w:rsidRPr="002A6595">
        <w:rPr>
          <w:rFonts w:ascii="Calibri" w:hAnsi="Calibri"/>
          <w:bCs/>
          <w:color w:val="002060"/>
          <w:sz w:val="24"/>
          <w:szCs w:val="24"/>
        </w:rPr>
        <w:t xml:space="preserve"> - UFBB – Β’ Φάση (</w:t>
      </w:r>
      <w:proofErr w:type="spellStart"/>
      <w:r w:rsidRPr="002A6595">
        <w:rPr>
          <w:rFonts w:ascii="Calibri" w:hAnsi="Calibri"/>
          <w:bCs/>
          <w:color w:val="002060"/>
          <w:sz w:val="24"/>
          <w:szCs w:val="24"/>
        </w:rPr>
        <w:t>phasing</w:t>
      </w:r>
      <w:proofErr w:type="spellEnd"/>
      <w:r w:rsidRPr="002A6595">
        <w:rPr>
          <w:rFonts w:ascii="Calibri" w:hAnsi="Calibri"/>
          <w:bCs/>
          <w:color w:val="002060"/>
          <w:sz w:val="24"/>
          <w:szCs w:val="24"/>
        </w:rPr>
        <w:t>), και UFBB ΙΙ – σε</w:t>
      </w:r>
      <w:r w:rsidR="00671AA0" w:rsidRPr="002A6595">
        <w:rPr>
          <w:rFonts w:ascii="Calibri" w:hAnsi="Calibri"/>
          <w:bCs/>
          <w:color w:val="002060"/>
          <w:sz w:val="24"/>
          <w:szCs w:val="24"/>
        </w:rPr>
        <w:t xml:space="preserve"> </w:t>
      </w:r>
      <w:r w:rsidRPr="002A6595">
        <w:rPr>
          <w:rFonts w:ascii="Calibri" w:hAnsi="Calibri"/>
          <w:bCs/>
          <w:color w:val="002060"/>
          <w:sz w:val="24"/>
          <w:szCs w:val="24"/>
        </w:rPr>
        <w:t>περιοχές που δεν θα έχουν κάλυψη τύπου VHCN, καθώς και δράσεις υποστήριξης των δικτύων VHC.</w:t>
      </w:r>
    </w:p>
    <w:p w:rsidR="00184572" w:rsidRPr="002A6595" w:rsidRDefault="00671D92" w:rsidP="00184572">
      <w:pPr>
        <w:pStyle w:val="a6"/>
        <w:numPr>
          <w:ilvl w:val="0"/>
          <w:numId w:val="11"/>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 xml:space="preserve">Ανάπτυξη Υποδομών </w:t>
      </w:r>
      <w:proofErr w:type="spellStart"/>
      <w:r w:rsidRPr="002A6595">
        <w:rPr>
          <w:rFonts w:ascii="Calibri" w:hAnsi="Calibri"/>
          <w:bCs/>
          <w:color w:val="002060"/>
          <w:sz w:val="24"/>
          <w:szCs w:val="24"/>
          <w:u w:val="single"/>
        </w:rPr>
        <w:t>Υπερυψηλής</w:t>
      </w:r>
      <w:proofErr w:type="spellEnd"/>
      <w:r w:rsidRPr="002A6595">
        <w:rPr>
          <w:rFonts w:ascii="Calibri" w:hAnsi="Calibri"/>
          <w:bCs/>
          <w:color w:val="002060"/>
          <w:sz w:val="24"/>
          <w:szCs w:val="24"/>
          <w:u w:val="single"/>
        </w:rPr>
        <w:t xml:space="preserve"> </w:t>
      </w:r>
      <w:proofErr w:type="spellStart"/>
      <w:r w:rsidRPr="002A6595">
        <w:rPr>
          <w:rFonts w:ascii="Calibri" w:hAnsi="Calibri"/>
          <w:bCs/>
          <w:color w:val="002060"/>
          <w:sz w:val="24"/>
          <w:szCs w:val="24"/>
          <w:u w:val="single"/>
        </w:rPr>
        <w:t>Ευρυζωνικότητας</w:t>
      </w:r>
      <w:proofErr w:type="spellEnd"/>
      <w:r w:rsidRPr="002A6595">
        <w:rPr>
          <w:rFonts w:ascii="Calibri" w:hAnsi="Calibri"/>
          <w:bCs/>
          <w:color w:val="002060"/>
          <w:sz w:val="24"/>
          <w:szCs w:val="24"/>
          <w:u w:val="single"/>
        </w:rPr>
        <w:t xml:space="preserve"> UFBB - Β’ Φάση</w:t>
      </w:r>
      <w:r w:rsidR="00CA37EB" w:rsidRPr="002A6595">
        <w:rPr>
          <w:rFonts w:ascii="Calibri" w:hAnsi="Calibri"/>
          <w:bCs/>
          <w:color w:val="002060"/>
          <w:sz w:val="24"/>
          <w:szCs w:val="24"/>
          <w:u w:val="single"/>
        </w:rPr>
        <w:t>.</w:t>
      </w:r>
      <w:r w:rsidR="00CA37EB" w:rsidRPr="002A6595">
        <w:rPr>
          <w:rFonts w:ascii="Calibri" w:hAnsi="Calibri"/>
          <w:bCs/>
          <w:color w:val="002060"/>
          <w:sz w:val="24"/>
          <w:szCs w:val="24"/>
        </w:rPr>
        <w:t xml:space="preserve"> </w:t>
      </w:r>
      <w:r w:rsidRPr="002A6595">
        <w:rPr>
          <w:rFonts w:ascii="Calibri" w:hAnsi="Calibri"/>
          <w:bCs/>
          <w:color w:val="002060"/>
          <w:sz w:val="24"/>
          <w:szCs w:val="24"/>
        </w:rPr>
        <w:t xml:space="preserve">Αφορά στην ανάπτυξη εκτεταμένου δικτύου </w:t>
      </w:r>
      <w:proofErr w:type="spellStart"/>
      <w:r w:rsidRPr="002A6595">
        <w:rPr>
          <w:rFonts w:ascii="Calibri" w:hAnsi="Calibri"/>
          <w:bCs/>
          <w:color w:val="002060"/>
          <w:sz w:val="24"/>
          <w:szCs w:val="24"/>
        </w:rPr>
        <w:t>ευρυζωνικών</w:t>
      </w:r>
      <w:proofErr w:type="spellEnd"/>
      <w:r w:rsidRPr="002A6595">
        <w:rPr>
          <w:rFonts w:ascii="Calibri" w:hAnsi="Calibri"/>
          <w:bCs/>
          <w:color w:val="002060"/>
          <w:sz w:val="24"/>
          <w:szCs w:val="24"/>
        </w:rPr>
        <w:t xml:space="preserve"> υποδομών </w:t>
      </w:r>
      <w:proofErr w:type="spellStart"/>
      <w:r w:rsidRPr="002A6595">
        <w:rPr>
          <w:rFonts w:ascii="Calibri" w:hAnsi="Calibri"/>
          <w:bCs/>
          <w:color w:val="002060"/>
          <w:sz w:val="24"/>
          <w:szCs w:val="24"/>
        </w:rPr>
        <w:t>υπερυψηλής</w:t>
      </w:r>
      <w:proofErr w:type="spellEnd"/>
      <w:r w:rsidRPr="002A6595">
        <w:rPr>
          <w:rFonts w:ascii="Calibri" w:hAnsi="Calibri"/>
          <w:bCs/>
          <w:color w:val="002060"/>
          <w:sz w:val="24"/>
          <w:szCs w:val="24"/>
        </w:rPr>
        <w:t xml:space="preserve"> ταχύτητας, με δυνατότητα παροχής διαδικτυακής σύνδεσης ταχύτητας</w:t>
      </w:r>
      <w:r w:rsidR="00CA37EB" w:rsidRPr="002A6595">
        <w:rPr>
          <w:rFonts w:ascii="Calibri" w:hAnsi="Calibri"/>
          <w:bCs/>
          <w:color w:val="002060"/>
          <w:sz w:val="24"/>
          <w:szCs w:val="24"/>
        </w:rPr>
        <w:t xml:space="preserve"> </w:t>
      </w:r>
      <w:r w:rsidRPr="002A6595">
        <w:rPr>
          <w:rFonts w:ascii="Calibri" w:hAnsi="Calibri"/>
          <w:bCs/>
          <w:color w:val="002060"/>
          <w:sz w:val="24"/>
          <w:szCs w:val="24"/>
        </w:rPr>
        <w:t xml:space="preserve">τουλάχιστον 100 </w:t>
      </w:r>
      <w:proofErr w:type="spellStart"/>
      <w:r w:rsidRPr="002A6595">
        <w:rPr>
          <w:rFonts w:ascii="Calibri" w:hAnsi="Calibri"/>
          <w:bCs/>
          <w:color w:val="002060"/>
          <w:sz w:val="24"/>
          <w:szCs w:val="24"/>
        </w:rPr>
        <w:t>Mbps</w:t>
      </w:r>
      <w:proofErr w:type="spellEnd"/>
      <w:r w:rsidRPr="002A6595">
        <w:rPr>
          <w:rFonts w:ascii="Calibri" w:hAnsi="Calibri"/>
          <w:bCs/>
          <w:color w:val="002060"/>
          <w:sz w:val="24"/>
          <w:szCs w:val="24"/>
        </w:rPr>
        <w:t xml:space="preserve"> και δυνατότητα αναβάθμισης σε 1 </w:t>
      </w:r>
      <w:proofErr w:type="spellStart"/>
      <w:r w:rsidRPr="002A6595">
        <w:rPr>
          <w:rFonts w:ascii="Calibri" w:hAnsi="Calibri"/>
          <w:bCs/>
          <w:color w:val="002060"/>
          <w:sz w:val="24"/>
          <w:szCs w:val="24"/>
        </w:rPr>
        <w:t>Gbps</w:t>
      </w:r>
      <w:proofErr w:type="spellEnd"/>
      <w:r w:rsidRPr="002A6595">
        <w:rPr>
          <w:rFonts w:ascii="Calibri" w:hAnsi="Calibri"/>
          <w:bCs/>
          <w:color w:val="002060"/>
          <w:sz w:val="24"/>
          <w:szCs w:val="24"/>
        </w:rPr>
        <w:t xml:space="preserve">, με στόχο την κάλυψη με </w:t>
      </w:r>
      <w:proofErr w:type="spellStart"/>
      <w:r w:rsidRPr="002A6595">
        <w:rPr>
          <w:rFonts w:ascii="Calibri" w:hAnsi="Calibri"/>
          <w:bCs/>
          <w:color w:val="002060"/>
          <w:sz w:val="24"/>
          <w:szCs w:val="24"/>
        </w:rPr>
        <w:t>ευρυζωνικές</w:t>
      </w:r>
      <w:proofErr w:type="spellEnd"/>
      <w:r w:rsidRPr="002A6595">
        <w:rPr>
          <w:rFonts w:ascii="Calibri" w:hAnsi="Calibri"/>
          <w:bCs/>
          <w:color w:val="002060"/>
          <w:sz w:val="24"/>
          <w:szCs w:val="24"/>
        </w:rPr>
        <w:t xml:space="preserve"> υπηρεσίες σε 705.587 κατοικίες και 101.768</w:t>
      </w:r>
      <w:r w:rsidR="00CA37EB" w:rsidRPr="002A6595">
        <w:rPr>
          <w:rFonts w:ascii="Calibri" w:hAnsi="Calibri"/>
          <w:bCs/>
          <w:color w:val="002060"/>
          <w:sz w:val="24"/>
          <w:szCs w:val="24"/>
        </w:rPr>
        <w:t xml:space="preserve"> </w:t>
      </w:r>
      <w:r w:rsidRPr="002A6595">
        <w:rPr>
          <w:rFonts w:ascii="Calibri" w:hAnsi="Calibri"/>
          <w:bCs/>
          <w:color w:val="002060"/>
          <w:sz w:val="24"/>
          <w:szCs w:val="24"/>
        </w:rPr>
        <w:t xml:space="preserve">επιχειρήσεις. Ταυτόχρονα, μέσω της δράσης, αναμένεται να καλυφθούν με ταχύτητες 1 </w:t>
      </w:r>
      <w:proofErr w:type="spellStart"/>
      <w:r w:rsidRPr="002A6595">
        <w:rPr>
          <w:rFonts w:ascii="Calibri" w:hAnsi="Calibri"/>
          <w:bCs/>
          <w:color w:val="002060"/>
          <w:sz w:val="24"/>
          <w:szCs w:val="24"/>
        </w:rPr>
        <w:t>Gbps</w:t>
      </w:r>
      <w:proofErr w:type="spellEnd"/>
      <w:r w:rsidRPr="002A6595">
        <w:rPr>
          <w:rFonts w:ascii="Calibri" w:hAnsi="Calibri"/>
          <w:bCs/>
          <w:color w:val="002060"/>
          <w:sz w:val="24"/>
          <w:szCs w:val="24"/>
        </w:rPr>
        <w:t xml:space="preserve"> κοινωνικοοικονομικοί φορείς εντός των περιοχών παρέμβασης.</w:t>
      </w:r>
      <w:r w:rsidR="00CA37EB" w:rsidRPr="002A6595">
        <w:rPr>
          <w:rFonts w:ascii="Calibri" w:hAnsi="Calibri"/>
          <w:bCs/>
          <w:color w:val="002060"/>
          <w:sz w:val="24"/>
          <w:szCs w:val="24"/>
        </w:rPr>
        <w:t xml:space="preserve"> </w:t>
      </w:r>
      <w:r w:rsidRPr="002A6595">
        <w:rPr>
          <w:rFonts w:ascii="Calibri" w:hAnsi="Calibri"/>
          <w:bCs/>
          <w:color w:val="002060"/>
          <w:sz w:val="24"/>
          <w:szCs w:val="24"/>
        </w:rPr>
        <w:t>Το έργο θα υλοποιηθεί με ΣΔΙΤ.</w:t>
      </w:r>
    </w:p>
    <w:p w:rsidR="00184572" w:rsidRPr="002A6595" w:rsidRDefault="00184572" w:rsidP="00184572">
      <w:pPr>
        <w:pStyle w:val="a6"/>
        <w:numPr>
          <w:ilvl w:val="0"/>
          <w:numId w:val="11"/>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 xml:space="preserve">UFBB ΙΙ – σε περιοχές που δεν θα έχουν κάλυψη τύπου VHCN. </w:t>
      </w:r>
      <w:r w:rsidRPr="002A6595">
        <w:rPr>
          <w:rFonts w:ascii="Calibri" w:hAnsi="Calibri"/>
          <w:bCs/>
          <w:color w:val="002060"/>
          <w:sz w:val="24"/>
          <w:szCs w:val="24"/>
        </w:rPr>
        <w:t xml:space="preserve">Παρά τα φιλόδοξα ιδιωτικά επενδυτικά σχέδια (που αναμένεται μέχρι το 2023 να καλύψουν 58,6% των συνολικών συνδρομητών) και το έργο UFBB (που αναμένεται να καλύψει το 17,2% των συνολικών συνδρομητών), σημαντικό μέρος (21,5%) αναμένεται να καλύπτεται μόνο από υποδομές FTTC, που δεν καλύπτουν τους στόχους του </w:t>
      </w:r>
      <w:proofErr w:type="spellStart"/>
      <w:r w:rsidRPr="002A6595">
        <w:rPr>
          <w:rFonts w:ascii="Calibri" w:hAnsi="Calibri"/>
          <w:bCs/>
          <w:color w:val="002060"/>
          <w:sz w:val="24"/>
          <w:szCs w:val="24"/>
        </w:rPr>
        <w:t>European</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Gigabit</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Society</w:t>
      </w:r>
      <w:proofErr w:type="spellEnd"/>
      <w:r w:rsidRPr="002A6595">
        <w:rPr>
          <w:rFonts w:ascii="Calibri" w:hAnsi="Calibri"/>
          <w:bCs/>
          <w:color w:val="002060"/>
          <w:sz w:val="24"/>
          <w:szCs w:val="24"/>
        </w:rPr>
        <w:t xml:space="preserve"> 2025 και του Digital </w:t>
      </w:r>
      <w:proofErr w:type="spellStart"/>
      <w:r w:rsidRPr="002A6595">
        <w:rPr>
          <w:rFonts w:ascii="Calibri" w:hAnsi="Calibri"/>
          <w:bCs/>
          <w:color w:val="002060"/>
          <w:sz w:val="24"/>
          <w:szCs w:val="24"/>
        </w:rPr>
        <w:t>Compass</w:t>
      </w:r>
      <w:proofErr w:type="spellEnd"/>
      <w:r w:rsidRPr="002A6595">
        <w:rPr>
          <w:rFonts w:ascii="Calibri" w:hAnsi="Calibri"/>
          <w:bCs/>
          <w:color w:val="002060"/>
          <w:sz w:val="24"/>
          <w:szCs w:val="24"/>
        </w:rPr>
        <w:t xml:space="preserve"> 2030. Τα ιδιωτικά επενδυτικά σχέδια αναμένεται να καλύψουν τμήμα των περιοχών αυτών (ήτοι του 21,5%) μέχρι το 2027. Οι περιοχές που αναμένεται να παραμείνουν μη καλυπτόμενες εκτιμώνται σε 10,9%. Το έργο UFBB-ΙΙ θα διασφαλίσει την κάλυψη του ως άνω ποσοστού, εστιάζοντας σε περιοχές που ουδεμία παρέμβαση κρατικής ενίσχυσης θα έχει πραγματοποιηθεί.</w:t>
      </w:r>
    </w:p>
    <w:p w:rsidR="0041651E" w:rsidRPr="002A6595" w:rsidRDefault="0041651E" w:rsidP="0041651E">
      <w:pPr>
        <w:pStyle w:val="a6"/>
        <w:numPr>
          <w:ilvl w:val="0"/>
          <w:numId w:val="11"/>
        </w:numPr>
        <w:spacing w:line="240" w:lineRule="auto"/>
        <w:jc w:val="both"/>
        <w:rPr>
          <w:rFonts w:ascii="Calibri" w:hAnsi="Calibri"/>
          <w:bCs/>
          <w:color w:val="002060"/>
          <w:sz w:val="24"/>
          <w:szCs w:val="24"/>
        </w:rPr>
      </w:pPr>
      <w:r w:rsidRPr="002A6595">
        <w:rPr>
          <w:rFonts w:ascii="Calibri" w:hAnsi="Calibri"/>
          <w:bCs/>
          <w:color w:val="002060"/>
          <w:sz w:val="24"/>
          <w:szCs w:val="24"/>
          <w:u w:val="single"/>
        </w:rPr>
        <w:t xml:space="preserve">Δράσεις υποστήριξης του σχεδιασμού, της ανάπτυξης, της διαχείρισης και της παρακολούθησης των </w:t>
      </w:r>
      <w:proofErr w:type="spellStart"/>
      <w:r w:rsidRPr="002A6595">
        <w:rPr>
          <w:rFonts w:ascii="Calibri" w:hAnsi="Calibri"/>
          <w:bCs/>
          <w:color w:val="002060"/>
          <w:sz w:val="24"/>
          <w:szCs w:val="24"/>
          <w:u w:val="single"/>
        </w:rPr>
        <w:t>ευρυζωνικών</w:t>
      </w:r>
      <w:proofErr w:type="spellEnd"/>
      <w:r w:rsidRPr="002A6595">
        <w:rPr>
          <w:rFonts w:ascii="Calibri" w:hAnsi="Calibri"/>
          <w:bCs/>
          <w:color w:val="002060"/>
          <w:sz w:val="24"/>
          <w:szCs w:val="24"/>
          <w:u w:val="single"/>
        </w:rPr>
        <w:t xml:space="preserve"> δικτύων πολύ υψηλής χωρητικότητας. </w:t>
      </w:r>
      <w:r w:rsidRPr="002A6595">
        <w:rPr>
          <w:rFonts w:ascii="Calibri" w:hAnsi="Calibri"/>
          <w:bCs/>
          <w:color w:val="002060"/>
          <w:sz w:val="24"/>
          <w:szCs w:val="24"/>
        </w:rPr>
        <w:t xml:space="preserve">Περιλαμβάνει υποστηρικτικές δράσεις, όπως μέτρα για την υποστήριξη του </w:t>
      </w:r>
      <w:proofErr w:type="spellStart"/>
      <w:r w:rsidRPr="002A6595">
        <w:rPr>
          <w:rFonts w:ascii="Calibri" w:hAnsi="Calibri"/>
          <w:bCs/>
          <w:color w:val="002060"/>
          <w:sz w:val="24"/>
          <w:szCs w:val="24"/>
        </w:rPr>
        <w:t>Broadband</w:t>
      </w:r>
      <w:proofErr w:type="spellEnd"/>
      <w:r w:rsidRPr="002A6595">
        <w:rPr>
          <w:rFonts w:ascii="Calibri" w:hAnsi="Calibri"/>
          <w:bCs/>
          <w:color w:val="002060"/>
          <w:sz w:val="24"/>
          <w:szCs w:val="24"/>
        </w:rPr>
        <w:t xml:space="preserve"> </w:t>
      </w:r>
      <w:proofErr w:type="spellStart"/>
      <w:r w:rsidRPr="002A6595">
        <w:rPr>
          <w:rFonts w:ascii="Calibri" w:hAnsi="Calibri"/>
          <w:bCs/>
          <w:color w:val="002060"/>
          <w:sz w:val="24"/>
          <w:szCs w:val="24"/>
        </w:rPr>
        <w:t>Competence</w:t>
      </w:r>
      <w:proofErr w:type="spellEnd"/>
      <w:r w:rsidRPr="002A6595">
        <w:rPr>
          <w:rFonts w:ascii="Calibri" w:hAnsi="Calibri"/>
          <w:bCs/>
          <w:color w:val="002060"/>
          <w:sz w:val="24"/>
          <w:szCs w:val="24"/>
        </w:rPr>
        <w:t xml:space="preserve"> Office (BCO), για ενημέρωση και ευαισθητοποίηση τοπικών φορέων για θέματα </w:t>
      </w:r>
      <w:proofErr w:type="spellStart"/>
      <w:r w:rsidRPr="002A6595">
        <w:rPr>
          <w:rFonts w:ascii="Calibri" w:hAnsi="Calibri"/>
          <w:bCs/>
          <w:color w:val="002060"/>
          <w:sz w:val="24"/>
          <w:szCs w:val="24"/>
        </w:rPr>
        <w:t>ευρυζωνικότητας</w:t>
      </w:r>
      <w:proofErr w:type="spellEnd"/>
      <w:r w:rsidRPr="002A6595">
        <w:rPr>
          <w:rFonts w:ascii="Calibri" w:hAnsi="Calibri"/>
          <w:bCs/>
          <w:color w:val="002060"/>
          <w:sz w:val="24"/>
          <w:szCs w:val="24"/>
        </w:rPr>
        <w:t xml:space="preserve">, την </w:t>
      </w:r>
      <w:proofErr w:type="spellStart"/>
      <w:r w:rsidRPr="002A6595">
        <w:rPr>
          <w:rFonts w:ascii="Calibri" w:hAnsi="Calibri"/>
          <w:bCs/>
          <w:color w:val="002060"/>
          <w:sz w:val="24"/>
          <w:szCs w:val="24"/>
        </w:rPr>
        <w:t>επικαιροποίηση</w:t>
      </w:r>
      <w:proofErr w:type="spellEnd"/>
      <w:r w:rsidRPr="002A6595">
        <w:rPr>
          <w:rFonts w:ascii="Calibri" w:hAnsi="Calibri"/>
          <w:bCs/>
          <w:color w:val="002060"/>
          <w:sz w:val="24"/>
          <w:szCs w:val="24"/>
        </w:rPr>
        <w:t xml:space="preserve"> του Εθνικού </w:t>
      </w:r>
      <w:proofErr w:type="spellStart"/>
      <w:r w:rsidRPr="002A6595">
        <w:rPr>
          <w:rFonts w:ascii="Calibri" w:hAnsi="Calibri"/>
          <w:bCs/>
          <w:color w:val="002060"/>
          <w:sz w:val="24"/>
          <w:szCs w:val="24"/>
        </w:rPr>
        <w:t>Ευρυζωνικού</w:t>
      </w:r>
      <w:proofErr w:type="spellEnd"/>
      <w:r w:rsidRPr="002A6595">
        <w:rPr>
          <w:rFonts w:ascii="Calibri" w:hAnsi="Calibri"/>
          <w:bCs/>
          <w:color w:val="002060"/>
          <w:sz w:val="24"/>
          <w:szCs w:val="24"/>
        </w:rPr>
        <w:t xml:space="preserve"> Σχεδίου, συμπεριλαμβανομένης της </w:t>
      </w:r>
      <w:proofErr w:type="spellStart"/>
      <w:r w:rsidRPr="002A6595">
        <w:rPr>
          <w:rFonts w:ascii="Calibri" w:hAnsi="Calibri"/>
          <w:bCs/>
          <w:color w:val="002060"/>
          <w:sz w:val="24"/>
          <w:szCs w:val="24"/>
        </w:rPr>
        <w:t>επικαιροποίησης</w:t>
      </w:r>
      <w:proofErr w:type="spellEnd"/>
      <w:r w:rsidRPr="002A6595">
        <w:rPr>
          <w:rFonts w:ascii="Calibri" w:hAnsi="Calibri"/>
          <w:bCs/>
          <w:color w:val="002060"/>
          <w:sz w:val="24"/>
          <w:szCs w:val="24"/>
        </w:rPr>
        <w:t xml:space="preserve"> της </w:t>
      </w:r>
      <w:r w:rsidRPr="002A6595">
        <w:rPr>
          <w:rFonts w:ascii="Calibri" w:hAnsi="Calibri"/>
          <w:bCs/>
          <w:color w:val="002060"/>
          <w:sz w:val="24"/>
          <w:szCs w:val="24"/>
        </w:rPr>
        <w:lastRenderedPageBreak/>
        <w:t xml:space="preserve">χαρτογράφησης, τον ψηφιακό μετασχηματισμό της Εθνικής Επιτροπής </w:t>
      </w:r>
      <w:proofErr w:type="spellStart"/>
      <w:r w:rsidRPr="002A6595">
        <w:rPr>
          <w:rFonts w:ascii="Calibri" w:hAnsi="Calibri"/>
          <w:bCs/>
          <w:color w:val="002060"/>
          <w:sz w:val="24"/>
          <w:szCs w:val="24"/>
        </w:rPr>
        <w:t>Τηλ</w:t>
      </w:r>
      <w:proofErr w:type="spellEnd"/>
      <w:r w:rsidRPr="002A6595">
        <w:rPr>
          <w:rFonts w:ascii="Calibri" w:hAnsi="Calibri"/>
          <w:bCs/>
          <w:color w:val="002060"/>
          <w:sz w:val="24"/>
          <w:szCs w:val="24"/>
        </w:rPr>
        <w:t>/</w:t>
      </w:r>
      <w:proofErr w:type="spellStart"/>
      <w:r w:rsidRPr="002A6595">
        <w:rPr>
          <w:rFonts w:ascii="Calibri" w:hAnsi="Calibri"/>
          <w:bCs/>
          <w:color w:val="002060"/>
          <w:sz w:val="24"/>
          <w:szCs w:val="24"/>
        </w:rPr>
        <w:t>νιών</w:t>
      </w:r>
      <w:proofErr w:type="spellEnd"/>
      <w:r w:rsidRPr="002A6595">
        <w:rPr>
          <w:rFonts w:ascii="Calibri" w:hAnsi="Calibri"/>
          <w:bCs/>
          <w:color w:val="002060"/>
          <w:sz w:val="24"/>
          <w:szCs w:val="24"/>
        </w:rPr>
        <w:t xml:space="preserve"> &amp; Ταχυδρομείων για την ανάπτυξη υπηρεσιών προστιθέμενης αξίας, κ.ά.</w:t>
      </w:r>
    </w:p>
    <w:p w:rsidR="00427A2A" w:rsidRDefault="00C8124E" w:rsidP="00427A2A">
      <w:pPr>
        <w:spacing w:line="240" w:lineRule="auto"/>
        <w:jc w:val="both"/>
        <w:rPr>
          <w:rFonts w:ascii="Calibri" w:hAnsi="Calibri"/>
          <w:b/>
          <w:bCs/>
          <w:color w:val="002060"/>
          <w:sz w:val="24"/>
          <w:szCs w:val="24"/>
        </w:rPr>
      </w:pPr>
      <w:r w:rsidRPr="002A6595">
        <w:rPr>
          <w:rFonts w:ascii="Calibri" w:hAnsi="Calibri"/>
          <w:b/>
          <w:bCs/>
          <w:color w:val="002060"/>
          <w:sz w:val="24"/>
          <w:szCs w:val="24"/>
        </w:rPr>
        <w:t>Προτεραιότητα: 3. Ανάπτυξη των Ψηφιακών Δεξιοτήτων (ΕΚΤ+)</w:t>
      </w:r>
      <w:r w:rsidR="006F5127">
        <w:rPr>
          <w:rFonts w:ascii="Calibri" w:hAnsi="Calibri"/>
          <w:b/>
          <w:bCs/>
          <w:color w:val="002060"/>
          <w:sz w:val="24"/>
          <w:szCs w:val="24"/>
        </w:rPr>
        <w:t xml:space="preserve"> </w:t>
      </w:r>
    </w:p>
    <w:p w:rsidR="00C8124E" w:rsidRDefault="006F5127" w:rsidP="00427A2A">
      <w:pPr>
        <w:spacing w:line="240" w:lineRule="auto"/>
        <w:jc w:val="both"/>
        <w:rPr>
          <w:rFonts w:ascii="Calibri" w:hAnsi="Calibri"/>
          <w:bCs/>
          <w:color w:val="002060"/>
          <w:sz w:val="24"/>
          <w:szCs w:val="24"/>
        </w:rPr>
      </w:pPr>
      <w:r w:rsidRPr="006F5127">
        <w:rPr>
          <w:rFonts w:ascii="Calibri" w:hAnsi="Calibri"/>
          <w:bCs/>
          <w:color w:val="002060"/>
          <w:sz w:val="24"/>
          <w:szCs w:val="24"/>
        </w:rPr>
        <w:t>Η ανάπτυξη των κατάλληλων ψηφιακών δεξιοτήτων από πλευράς ανθρώπινου δυναμικού αποτελεί αναπόσπαστο κομμάτι και παίζει καθοριστικό ρόλο για</w:t>
      </w:r>
      <w:r>
        <w:rPr>
          <w:rFonts w:ascii="Calibri" w:hAnsi="Calibri"/>
          <w:bCs/>
          <w:color w:val="002060"/>
          <w:sz w:val="24"/>
          <w:szCs w:val="24"/>
        </w:rPr>
        <w:t xml:space="preserve"> </w:t>
      </w:r>
      <w:r w:rsidRPr="006F5127">
        <w:rPr>
          <w:rFonts w:ascii="Calibri" w:hAnsi="Calibri"/>
          <w:bCs/>
          <w:color w:val="002060"/>
          <w:sz w:val="24"/>
          <w:szCs w:val="24"/>
        </w:rPr>
        <w:t>την ευημερία της κοινωνίας, καθώς και την αδιάλειπτη λειτουργία κράτους και οικονομίας.</w:t>
      </w:r>
      <w:r>
        <w:rPr>
          <w:rFonts w:ascii="Calibri" w:hAnsi="Calibri"/>
          <w:bCs/>
          <w:color w:val="002060"/>
          <w:sz w:val="24"/>
          <w:szCs w:val="24"/>
        </w:rPr>
        <w:t xml:space="preserve"> </w:t>
      </w:r>
      <w:r w:rsidRPr="006F5127">
        <w:rPr>
          <w:rFonts w:ascii="Calibri" w:hAnsi="Calibri"/>
          <w:bCs/>
          <w:color w:val="002060"/>
          <w:sz w:val="24"/>
          <w:szCs w:val="24"/>
        </w:rPr>
        <w:t xml:space="preserve">Οι προτεινόμενες δράσεις ανάπτυξης, </w:t>
      </w:r>
      <w:proofErr w:type="spellStart"/>
      <w:r w:rsidRPr="006F5127">
        <w:rPr>
          <w:rFonts w:ascii="Calibri" w:hAnsi="Calibri"/>
          <w:bCs/>
          <w:color w:val="002060"/>
          <w:sz w:val="24"/>
          <w:szCs w:val="24"/>
        </w:rPr>
        <w:t>επανακατάρτισης</w:t>
      </w:r>
      <w:proofErr w:type="spellEnd"/>
      <w:r w:rsidRPr="006F5127">
        <w:rPr>
          <w:rFonts w:ascii="Calibri" w:hAnsi="Calibri"/>
          <w:bCs/>
          <w:color w:val="002060"/>
          <w:sz w:val="24"/>
          <w:szCs w:val="24"/>
        </w:rPr>
        <w:t xml:space="preserve">, αναβάθμισης των ψηφιακών δεξιοτήτων θα υλοποιούνται μέσω </w:t>
      </w:r>
      <w:proofErr w:type="spellStart"/>
      <w:r w:rsidRPr="006F5127">
        <w:rPr>
          <w:rFonts w:ascii="Calibri" w:hAnsi="Calibri"/>
          <w:bCs/>
          <w:color w:val="002060"/>
          <w:sz w:val="24"/>
          <w:szCs w:val="24"/>
        </w:rPr>
        <w:t>τηλεκπαίδευσης</w:t>
      </w:r>
      <w:proofErr w:type="spellEnd"/>
      <w:r w:rsidRPr="006F5127">
        <w:rPr>
          <w:rFonts w:ascii="Calibri" w:hAnsi="Calibri"/>
          <w:bCs/>
          <w:color w:val="002060"/>
          <w:sz w:val="24"/>
          <w:szCs w:val="24"/>
        </w:rPr>
        <w:t xml:space="preserve"> (κυρίως),</w:t>
      </w:r>
      <w:r>
        <w:rPr>
          <w:rFonts w:ascii="Calibri" w:hAnsi="Calibri"/>
          <w:bCs/>
          <w:color w:val="002060"/>
          <w:sz w:val="24"/>
          <w:szCs w:val="24"/>
        </w:rPr>
        <w:t xml:space="preserve"> </w:t>
      </w:r>
      <w:r w:rsidRPr="006F5127">
        <w:rPr>
          <w:rFonts w:ascii="Calibri" w:hAnsi="Calibri"/>
          <w:bCs/>
          <w:color w:val="002060"/>
          <w:sz w:val="24"/>
          <w:szCs w:val="24"/>
        </w:rPr>
        <w:t>σύγχρονης ή ασύγχρονης, φυσικής παρουσίας ή συνδυαστικά, κατά περίπτωση, με δυνατότητα πιστοποίησης (στις περιπτώσεις που έχει εφαρμογή και</w:t>
      </w:r>
      <w:r>
        <w:rPr>
          <w:rFonts w:ascii="Calibri" w:hAnsi="Calibri"/>
          <w:bCs/>
          <w:color w:val="002060"/>
          <w:sz w:val="24"/>
          <w:szCs w:val="24"/>
        </w:rPr>
        <w:t xml:space="preserve"> </w:t>
      </w:r>
      <w:r w:rsidRPr="006F5127">
        <w:rPr>
          <w:rFonts w:ascii="Calibri" w:hAnsi="Calibri"/>
          <w:bCs/>
          <w:color w:val="002060"/>
          <w:sz w:val="24"/>
          <w:szCs w:val="24"/>
        </w:rPr>
        <w:t>κρίνεται σκόπιμο), ενώ για όλα τα εκπαιδευτικά προγράμματα θα αναπτύσσεται ηλεκτρονικό εκπαιδευτικό υλικό, το οποίο στη συνέχεια θα είναι διαθέσιμο</w:t>
      </w:r>
      <w:r>
        <w:rPr>
          <w:rFonts w:ascii="Calibri" w:hAnsi="Calibri"/>
          <w:bCs/>
          <w:color w:val="002060"/>
          <w:sz w:val="24"/>
          <w:szCs w:val="24"/>
        </w:rPr>
        <w:t xml:space="preserve"> </w:t>
      </w:r>
      <w:r w:rsidRPr="006F5127">
        <w:rPr>
          <w:rFonts w:ascii="Calibri" w:hAnsi="Calibri"/>
          <w:bCs/>
          <w:color w:val="002060"/>
          <w:sz w:val="24"/>
          <w:szCs w:val="24"/>
        </w:rPr>
        <w:t>σε όλους τους πολίτες.</w:t>
      </w:r>
      <w:r>
        <w:rPr>
          <w:rFonts w:ascii="Calibri" w:hAnsi="Calibri"/>
          <w:bCs/>
          <w:color w:val="002060"/>
          <w:sz w:val="24"/>
          <w:szCs w:val="24"/>
        </w:rPr>
        <w:t xml:space="preserve"> </w:t>
      </w:r>
      <w:r w:rsidRPr="006F5127">
        <w:rPr>
          <w:rFonts w:ascii="Calibri" w:hAnsi="Calibri"/>
          <w:bCs/>
          <w:color w:val="002060"/>
          <w:sz w:val="24"/>
          <w:szCs w:val="24"/>
        </w:rPr>
        <w:t>Οι προτεινόμενες δράσεις στήριξης της ανάπτυξης ψηφιακών δεξιοτήτων δύναται, κατά περίπτωση, να υποστηρίζονται και από δράσεις ΕΤΠΑ στο</w:t>
      </w:r>
      <w:r>
        <w:rPr>
          <w:rFonts w:ascii="Calibri" w:hAnsi="Calibri"/>
          <w:bCs/>
          <w:color w:val="002060"/>
          <w:sz w:val="24"/>
          <w:szCs w:val="24"/>
        </w:rPr>
        <w:t xml:space="preserve"> </w:t>
      </w:r>
      <w:r w:rsidRPr="006F5127">
        <w:rPr>
          <w:rFonts w:ascii="Calibri" w:hAnsi="Calibri"/>
          <w:bCs/>
          <w:color w:val="002060"/>
          <w:sz w:val="24"/>
          <w:szCs w:val="24"/>
        </w:rPr>
        <w:t>πλαίσιο της Προτεραιότητας 1, για ανάπτυξη εφαρμογών, πλατφορμών και εργαλείων, καθώς και εκπαιδευτικού υλικού, για τις ψηφιακές δεξιότητες.</w:t>
      </w:r>
    </w:p>
    <w:p w:rsidR="00FC4648" w:rsidRDefault="00FC4648" w:rsidP="00427A2A">
      <w:pPr>
        <w:spacing w:line="240" w:lineRule="auto"/>
        <w:jc w:val="both"/>
        <w:rPr>
          <w:rFonts w:ascii="Calibri" w:hAnsi="Calibri"/>
          <w:b/>
          <w:bCs/>
          <w:color w:val="F79646" w:themeColor="accent6"/>
          <w:sz w:val="24"/>
          <w:szCs w:val="24"/>
        </w:rPr>
      </w:pPr>
      <w:r w:rsidRPr="00FC4648">
        <w:rPr>
          <w:rFonts w:ascii="Calibri" w:hAnsi="Calibri"/>
          <w:b/>
          <w:bCs/>
          <w:color w:val="F79646" w:themeColor="accent6"/>
          <w:sz w:val="24"/>
          <w:szCs w:val="24"/>
        </w:rPr>
        <w:t xml:space="preserve">3.1 Υλοποίηση προγραμμάτων </w:t>
      </w:r>
      <w:proofErr w:type="spellStart"/>
      <w:r w:rsidRPr="00FC4648">
        <w:rPr>
          <w:rFonts w:ascii="Calibri" w:hAnsi="Calibri"/>
          <w:b/>
          <w:bCs/>
          <w:color w:val="F79646" w:themeColor="accent6"/>
          <w:sz w:val="24"/>
          <w:szCs w:val="24"/>
        </w:rPr>
        <w:t>επανακατάρτισης</w:t>
      </w:r>
      <w:proofErr w:type="spellEnd"/>
      <w:r w:rsidRPr="00FC4648">
        <w:rPr>
          <w:rFonts w:ascii="Calibri" w:hAnsi="Calibri"/>
          <w:b/>
          <w:bCs/>
          <w:color w:val="F79646" w:themeColor="accent6"/>
          <w:sz w:val="24"/>
          <w:szCs w:val="24"/>
        </w:rPr>
        <w:t xml:space="preserve"> - αναβάθμισης ψηφιακών δεξιοτήτων</w:t>
      </w:r>
    </w:p>
    <w:p w:rsidR="00BA74D1" w:rsidRDefault="00BA74D1" w:rsidP="00BA74D1">
      <w:pPr>
        <w:pStyle w:val="a6"/>
        <w:numPr>
          <w:ilvl w:val="0"/>
          <w:numId w:val="12"/>
        </w:numPr>
        <w:spacing w:line="240" w:lineRule="auto"/>
        <w:jc w:val="both"/>
        <w:rPr>
          <w:rFonts w:ascii="Calibri" w:hAnsi="Calibri"/>
          <w:bCs/>
          <w:color w:val="002060"/>
          <w:sz w:val="24"/>
          <w:szCs w:val="24"/>
        </w:rPr>
      </w:pPr>
      <w:r w:rsidRPr="00BA74D1">
        <w:rPr>
          <w:rFonts w:ascii="Calibri" w:hAnsi="Calibri"/>
          <w:bCs/>
          <w:color w:val="002060"/>
          <w:sz w:val="24"/>
          <w:szCs w:val="24"/>
          <w:u w:val="single"/>
        </w:rPr>
        <w:t xml:space="preserve">Υλοποίηση προγραμμάτων </w:t>
      </w:r>
      <w:proofErr w:type="spellStart"/>
      <w:r w:rsidRPr="00BA74D1">
        <w:rPr>
          <w:rFonts w:ascii="Calibri" w:hAnsi="Calibri"/>
          <w:bCs/>
          <w:color w:val="002060"/>
          <w:sz w:val="24"/>
          <w:szCs w:val="24"/>
          <w:u w:val="single"/>
        </w:rPr>
        <w:t>επανακατάρτισης</w:t>
      </w:r>
      <w:proofErr w:type="spellEnd"/>
      <w:r w:rsidRPr="00BA74D1">
        <w:rPr>
          <w:rFonts w:ascii="Calibri" w:hAnsi="Calibri"/>
          <w:bCs/>
          <w:color w:val="002060"/>
          <w:sz w:val="24"/>
          <w:szCs w:val="24"/>
          <w:u w:val="single"/>
        </w:rPr>
        <w:t xml:space="preserve"> - αναβάθμισης ψηφιακών δεξιοτήτων (</w:t>
      </w:r>
      <w:proofErr w:type="spellStart"/>
      <w:r w:rsidRPr="00BA74D1">
        <w:rPr>
          <w:rFonts w:ascii="Calibri" w:hAnsi="Calibri"/>
          <w:bCs/>
          <w:color w:val="002060"/>
          <w:sz w:val="24"/>
          <w:szCs w:val="24"/>
          <w:u w:val="single"/>
        </w:rPr>
        <w:t>reskilling</w:t>
      </w:r>
      <w:proofErr w:type="spellEnd"/>
      <w:r w:rsidRPr="00BA74D1">
        <w:rPr>
          <w:rFonts w:ascii="Calibri" w:hAnsi="Calibri"/>
          <w:bCs/>
          <w:color w:val="002060"/>
          <w:sz w:val="24"/>
          <w:szCs w:val="24"/>
          <w:u w:val="single"/>
        </w:rPr>
        <w:t>-</w:t>
      </w:r>
      <w:proofErr w:type="spellStart"/>
      <w:r w:rsidRPr="00BA74D1">
        <w:rPr>
          <w:rFonts w:ascii="Calibri" w:hAnsi="Calibri"/>
          <w:bCs/>
          <w:color w:val="002060"/>
          <w:sz w:val="24"/>
          <w:szCs w:val="24"/>
          <w:u w:val="single"/>
        </w:rPr>
        <w:t>upskilling</w:t>
      </w:r>
      <w:proofErr w:type="spellEnd"/>
      <w:r w:rsidRPr="00BA74D1">
        <w:rPr>
          <w:rFonts w:ascii="Calibri" w:hAnsi="Calibri"/>
          <w:bCs/>
          <w:color w:val="002060"/>
          <w:sz w:val="24"/>
          <w:szCs w:val="24"/>
          <w:u w:val="single"/>
        </w:rPr>
        <w:t xml:space="preserve">) των υπαλλήλων της Γενικής Κυβέρνησης. </w:t>
      </w:r>
      <w:r w:rsidRPr="00BA74D1">
        <w:rPr>
          <w:rFonts w:ascii="Calibri" w:hAnsi="Calibri"/>
          <w:bCs/>
          <w:color w:val="002060"/>
          <w:sz w:val="24"/>
          <w:szCs w:val="24"/>
        </w:rPr>
        <w:t xml:space="preserve">Η </w:t>
      </w:r>
      <w:proofErr w:type="spellStart"/>
      <w:r w:rsidRPr="00BA74D1">
        <w:rPr>
          <w:rFonts w:ascii="Calibri" w:hAnsi="Calibri"/>
          <w:bCs/>
          <w:color w:val="002060"/>
          <w:sz w:val="24"/>
          <w:szCs w:val="24"/>
        </w:rPr>
        <w:t>επανακατάρτιση</w:t>
      </w:r>
      <w:proofErr w:type="spellEnd"/>
      <w:r w:rsidRPr="00BA74D1">
        <w:rPr>
          <w:rFonts w:ascii="Calibri" w:hAnsi="Calibri"/>
          <w:bCs/>
          <w:color w:val="002060"/>
          <w:sz w:val="24"/>
          <w:szCs w:val="24"/>
        </w:rPr>
        <w:t xml:space="preserve"> - αναβάθμιση των ψηφιακών δεξιοτήτων στον Δημόσιο Τομέα θα επιταχύνει την ενσωμάτωση των νέων τεχνολογιών και τον ψηφιακό μετασχηματισμό της Δημόσιας Διοίκησης, την περαιτέρω βελτίωση των παρεχόμενων δημόσιων ηλεκτρονικών υπηρεσιών, την αποτελεσματική χρήση ηλεκτρονικών εργαλείων και εφαρμογών για τηλεργασία και συμμετοχή στην εκπαίδευση από απόσταση, καθώς και την προώθηση της κινητικότητας των στελεχών των δημόσιων υπηρεσιών.</w:t>
      </w:r>
    </w:p>
    <w:p w:rsidR="008D3060" w:rsidRDefault="008D3060" w:rsidP="008D3060">
      <w:pPr>
        <w:pStyle w:val="a6"/>
        <w:numPr>
          <w:ilvl w:val="0"/>
          <w:numId w:val="12"/>
        </w:numPr>
        <w:spacing w:line="240" w:lineRule="auto"/>
        <w:jc w:val="both"/>
        <w:rPr>
          <w:rFonts w:ascii="Calibri" w:hAnsi="Calibri"/>
          <w:bCs/>
          <w:color w:val="002060"/>
          <w:sz w:val="24"/>
          <w:szCs w:val="24"/>
        </w:rPr>
      </w:pPr>
      <w:r w:rsidRPr="008D3060">
        <w:rPr>
          <w:rFonts w:ascii="Calibri" w:hAnsi="Calibri"/>
          <w:bCs/>
          <w:color w:val="002060"/>
          <w:sz w:val="24"/>
          <w:szCs w:val="24"/>
          <w:u w:val="single"/>
        </w:rPr>
        <w:t>Υλοποίηση προγραμμάτων αναβάθμισης επιπέδου ψηφιακών δεξιοτήτων (</w:t>
      </w:r>
      <w:proofErr w:type="spellStart"/>
      <w:r w:rsidRPr="008D3060">
        <w:rPr>
          <w:rFonts w:ascii="Calibri" w:hAnsi="Calibri"/>
          <w:bCs/>
          <w:color w:val="002060"/>
          <w:sz w:val="24"/>
          <w:szCs w:val="24"/>
          <w:u w:val="single"/>
        </w:rPr>
        <w:t>upskilling</w:t>
      </w:r>
      <w:proofErr w:type="spellEnd"/>
      <w:r w:rsidRPr="008D3060">
        <w:rPr>
          <w:rFonts w:ascii="Calibri" w:hAnsi="Calibri"/>
          <w:bCs/>
          <w:color w:val="002060"/>
          <w:sz w:val="24"/>
          <w:szCs w:val="24"/>
          <w:u w:val="single"/>
        </w:rPr>
        <w:t>) σε θέματα αξιοποίησης και διαχείρισης καινοτόμων ψηφιακών τεχνολογιών.</w:t>
      </w:r>
      <w:r w:rsidRPr="008D3060">
        <w:rPr>
          <w:rFonts w:ascii="Calibri" w:hAnsi="Calibri"/>
          <w:bCs/>
          <w:color w:val="002060"/>
          <w:sz w:val="24"/>
          <w:szCs w:val="24"/>
        </w:rPr>
        <w:t xml:space="preserve"> Αφορά στην υλοποίηση δράσεων αναβάθμισης επιπέδου ψηφιακών δεξιοτήτων (</w:t>
      </w:r>
      <w:proofErr w:type="spellStart"/>
      <w:r w:rsidRPr="008D3060">
        <w:rPr>
          <w:rFonts w:ascii="Calibri" w:hAnsi="Calibri"/>
          <w:bCs/>
          <w:color w:val="002060"/>
          <w:sz w:val="24"/>
          <w:szCs w:val="24"/>
        </w:rPr>
        <w:t>upskilling</w:t>
      </w:r>
      <w:proofErr w:type="spellEnd"/>
      <w:r w:rsidRPr="008D3060">
        <w:rPr>
          <w:rFonts w:ascii="Calibri" w:hAnsi="Calibri"/>
          <w:bCs/>
          <w:color w:val="002060"/>
          <w:sz w:val="24"/>
          <w:szCs w:val="24"/>
        </w:rPr>
        <w:t xml:space="preserve">) σε θέματα αξιοποίησης και διαχείρισης καινοτόμων ψηφιακών τεχνολογιών και σε θέματα </w:t>
      </w:r>
      <w:proofErr w:type="spellStart"/>
      <w:r w:rsidRPr="008D3060">
        <w:rPr>
          <w:rFonts w:ascii="Calibri" w:hAnsi="Calibri"/>
          <w:bCs/>
          <w:color w:val="002060"/>
          <w:sz w:val="24"/>
          <w:szCs w:val="24"/>
        </w:rPr>
        <w:t>κυβερνοασφάλειας</w:t>
      </w:r>
      <w:proofErr w:type="spellEnd"/>
      <w:r w:rsidRPr="008D3060">
        <w:rPr>
          <w:rFonts w:ascii="Calibri" w:hAnsi="Calibri"/>
          <w:bCs/>
          <w:color w:val="002060"/>
          <w:sz w:val="24"/>
          <w:szCs w:val="24"/>
        </w:rPr>
        <w:t xml:space="preserve">, για εργαζόμενους δημόσιου και ιδιωτικού τομέα, μέσης και υψηλής ψηφιακής ωριμότητας. </w:t>
      </w:r>
    </w:p>
    <w:p w:rsidR="00D52400" w:rsidRDefault="00D52400" w:rsidP="00D52400">
      <w:pPr>
        <w:pStyle w:val="a6"/>
        <w:spacing w:line="240" w:lineRule="auto"/>
        <w:ind w:left="360"/>
        <w:jc w:val="both"/>
        <w:rPr>
          <w:rFonts w:ascii="Calibri" w:hAnsi="Calibri"/>
          <w:bCs/>
          <w:color w:val="002060"/>
          <w:sz w:val="24"/>
          <w:szCs w:val="24"/>
        </w:rPr>
      </w:pPr>
    </w:p>
    <w:p w:rsidR="00D52400" w:rsidRDefault="00D52400" w:rsidP="00D52400">
      <w:pPr>
        <w:pStyle w:val="a6"/>
        <w:spacing w:line="240" w:lineRule="auto"/>
        <w:ind w:left="0"/>
        <w:jc w:val="both"/>
        <w:rPr>
          <w:rFonts w:ascii="Calibri" w:hAnsi="Calibri"/>
          <w:b/>
          <w:bCs/>
          <w:color w:val="F79646" w:themeColor="accent6"/>
          <w:sz w:val="24"/>
          <w:szCs w:val="24"/>
        </w:rPr>
      </w:pPr>
      <w:r w:rsidRPr="00D52400">
        <w:rPr>
          <w:rFonts w:ascii="Calibri" w:hAnsi="Calibri"/>
          <w:b/>
          <w:bCs/>
          <w:color w:val="F79646" w:themeColor="accent6"/>
          <w:sz w:val="24"/>
          <w:szCs w:val="24"/>
        </w:rPr>
        <w:t xml:space="preserve">3.2 Υλοποίηση </w:t>
      </w:r>
      <w:proofErr w:type="spellStart"/>
      <w:r w:rsidRPr="00D52400">
        <w:rPr>
          <w:rFonts w:ascii="Calibri" w:hAnsi="Calibri"/>
          <w:b/>
          <w:bCs/>
          <w:color w:val="F79646" w:themeColor="accent6"/>
          <w:sz w:val="24"/>
          <w:szCs w:val="24"/>
        </w:rPr>
        <w:t>συστημικών</w:t>
      </w:r>
      <w:proofErr w:type="spellEnd"/>
      <w:r w:rsidRPr="00D52400">
        <w:rPr>
          <w:rFonts w:ascii="Calibri" w:hAnsi="Calibri"/>
          <w:b/>
          <w:bCs/>
          <w:color w:val="F79646" w:themeColor="accent6"/>
          <w:sz w:val="24"/>
          <w:szCs w:val="24"/>
        </w:rPr>
        <w:t xml:space="preserve"> δράσεων</w:t>
      </w:r>
    </w:p>
    <w:p w:rsidR="00D52400" w:rsidRPr="00D52400" w:rsidRDefault="00D52400" w:rsidP="00D52400">
      <w:pPr>
        <w:pStyle w:val="a6"/>
        <w:spacing w:line="240" w:lineRule="auto"/>
        <w:ind w:left="0"/>
        <w:jc w:val="both"/>
        <w:rPr>
          <w:rFonts w:ascii="Calibri" w:hAnsi="Calibri"/>
          <w:b/>
          <w:bCs/>
          <w:color w:val="F79646" w:themeColor="accent6"/>
          <w:sz w:val="24"/>
          <w:szCs w:val="24"/>
        </w:rPr>
      </w:pPr>
    </w:p>
    <w:p w:rsidR="002C0061" w:rsidRDefault="00827B63" w:rsidP="002C0061">
      <w:pPr>
        <w:pStyle w:val="a6"/>
        <w:numPr>
          <w:ilvl w:val="0"/>
          <w:numId w:val="14"/>
        </w:numPr>
        <w:spacing w:line="240" w:lineRule="auto"/>
        <w:jc w:val="both"/>
        <w:rPr>
          <w:rFonts w:ascii="Calibri" w:hAnsi="Calibri"/>
          <w:bCs/>
          <w:color w:val="002060"/>
          <w:sz w:val="24"/>
          <w:szCs w:val="24"/>
        </w:rPr>
      </w:pPr>
      <w:r w:rsidRPr="009B2BE3">
        <w:rPr>
          <w:rFonts w:ascii="Calibri" w:hAnsi="Calibri"/>
          <w:bCs/>
          <w:color w:val="002060"/>
          <w:sz w:val="24"/>
          <w:szCs w:val="24"/>
          <w:u w:val="single"/>
        </w:rPr>
        <w:t>Ανάπτυξη του διυπουργικού κλάδου του Αναλυτή Ψηφιακής Πολιτικής</w:t>
      </w:r>
      <w:r w:rsidR="00B97BC8" w:rsidRPr="009B2BE3">
        <w:rPr>
          <w:rFonts w:ascii="Calibri" w:hAnsi="Calibri"/>
          <w:bCs/>
          <w:color w:val="002060"/>
          <w:sz w:val="24"/>
          <w:szCs w:val="24"/>
          <w:u w:val="single"/>
        </w:rPr>
        <w:t xml:space="preserve">. </w:t>
      </w:r>
      <w:r w:rsidRPr="009B2BE3">
        <w:rPr>
          <w:rFonts w:ascii="Calibri" w:hAnsi="Calibri"/>
          <w:bCs/>
          <w:color w:val="002060"/>
          <w:sz w:val="24"/>
          <w:szCs w:val="24"/>
        </w:rPr>
        <w:t>Με το άρθρο 104 του ν. 4622/2019 (ΦΕΚ 133/τ. Α΄), προβλέπεται η σύσταση διυπουργικού κλάδου προσωπικού για την υποστήριξη ειδικών λειτουργιών</w:t>
      </w:r>
      <w:r w:rsidR="00B97BC8" w:rsidRPr="009B2BE3">
        <w:rPr>
          <w:rFonts w:ascii="Calibri" w:hAnsi="Calibri"/>
          <w:bCs/>
          <w:color w:val="002060"/>
          <w:sz w:val="24"/>
          <w:szCs w:val="24"/>
        </w:rPr>
        <w:t xml:space="preserve"> </w:t>
      </w:r>
      <w:r w:rsidRPr="009B2BE3">
        <w:rPr>
          <w:rFonts w:ascii="Calibri" w:hAnsi="Calibri"/>
          <w:bCs/>
          <w:color w:val="002060"/>
          <w:sz w:val="24"/>
          <w:szCs w:val="24"/>
        </w:rPr>
        <w:t xml:space="preserve">των φορέων της Κεντρικής Διοίκησης, και ειδικότερα ο Κλάδος ΠΕ Επιτελικών </w:t>
      </w:r>
      <w:r w:rsidRPr="009B2BE3">
        <w:rPr>
          <w:rFonts w:ascii="Calibri" w:hAnsi="Calibri"/>
          <w:bCs/>
          <w:color w:val="002060"/>
          <w:sz w:val="24"/>
          <w:szCs w:val="24"/>
        </w:rPr>
        <w:lastRenderedPageBreak/>
        <w:t>Στελεχών της Διοίκησης, με ειδικότητες μεταξύ των οποίων συγκαταλέγεται</w:t>
      </w:r>
      <w:r w:rsidR="00B97BC8" w:rsidRPr="009B2BE3">
        <w:rPr>
          <w:rFonts w:ascii="Calibri" w:hAnsi="Calibri"/>
          <w:bCs/>
          <w:color w:val="002060"/>
          <w:sz w:val="24"/>
          <w:szCs w:val="24"/>
        </w:rPr>
        <w:t xml:space="preserve"> </w:t>
      </w:r>
      <w:r w:rsidRPr="009B2BE3">
        <w:rPr>
          <w:rFonts w:ascii="Calibri" w:hAnsi="Calibri"/>
          <w:bCs/>
          <w:color w:val="002060"/>
          <w:sz w:val="24"/>
          <w:szCs w:val="24"/>
        </w:rPr>
        <w:t>ο Αναλυτής Ψηφιακής Πολιτικής.</w:t>
      </w:r>
      <w:r w:rsidR="00B97BC8" w:rsidRPr="009B2BE3">
        <w:rPr>
          <w:rFonts w:ascii="Calibri" w:hAnsi="Calibri"/>
          <w:bCs/>
          <w:color w:val="002060"/>
          <w:sz w:val="24"/>
          <w:szCs w:val="24"/>
        </w:rPr>
        <w:t xml:space="preserve"> </w:t>
      </w:r>
    </w:p>
    <w:p w:rsidR="009B2BE3" w:rsidRDefault="00C12086" w:rsidP="00C12086">
      <w:pPr>
        <w:pStyle w:val="a6"/>
        <w:numPr>
          <w:ilvl w:val="0"/>
          <w:numId w:val="14"/>
        </w:numPr>
        <w:spacing w:line="240" w:lineRule="auto"/>
        <w:jc w:val="both"/>
        <w:rPr>
          <w:rFonts w:ascii="Calibri" w:hAnsi="Calibri"/>
          <w:bCs/>
          <w:color w:val="002060"/>
          <w:sz w:val="24"/>
          <w:szCs w:val="24"/>
        </w:rPr>
      </w:pPr>
      <w:r w:rsidRPr="00DA1906">
        <w:rPr>
          <w:rFonts w:ascii="Calibri" w:hAnsi="Calibri"/>
          <w:bCs/>
          <w:color w:val="002060"/>
          <w:sz w:val="24"/>
          <w:szCs w:val="24"/>
          <w:u w:val="single"/>
        </w:rPr>
        <w:t>Υποστήριξη της επιτελικής ικανότητας του Υπουργείου Ψηφιακής Διακυβέρνησης για την παρακολούθηση των Ψηφιακών Δεξιοτήτων.</w:t>
      </w:r>
      <w:r w:rsidRPr="00DA1906">
        <w:rPr>
          <w:rFonts w:ascii="Calibri" w:hAnsi="Calibri"/>
          <w:bCs/>
          <w:color w:val="002060"/>
          <w:sz w:val="24"/>
          <w:szCs w:val="24"/>
        </w:rPr>
        <w:t xml:space="preserve"> Για τον συντονισμό, τον σχεδιασμό και τον προγραμματισμό υλοποίησης δράσεων στήριξης της ανάπτυξης ψηφιακών δεξιοτήτων, ανεξαρτήτως πηγής</w:t>
      </w:r>
      <w:r w:rsidR="00DA1906" w:rsidRPr="00DA1906">
        <w:rPr>
          <w:rFonts w:ascii="Calibri" w:hAnsi="Calibri"/>
          <w:bCs/>
          <w:color w:val="002060"/>
          <w:sz w:val="24"/>
          <w:szCs w:val="24"/>
        </w:rPr>
        <w:t xml:space="preserve"> </w:t>
      </w:r>
      <w:r w:rsidRPr="00DA1906">
        <w:rPr>
          <w:rFonts w:ascii="Calibri" w:hAnsi="Calibri"/>
          <w:bCs/>
          <w:color w:val="002060"/>
          <w:sz w:val="24"/>
          <w:szCs w:val="24"/>
        </w:rPr>
        <w:t>χρηματοδότησης, απαιτείται η ενίσχυση του υφιστάμενου μηχανισμού για τη συνεχή παρακολούθηση της ανάπτυξης των ψηφιακών δεξιοτήτων στη</w:t>
      </w:r>
      <w:r w:rsidR="00DA1906" w:rsidRPr="00DA1906">
        <w:rPr>
          <w:rFonts w:ascii="Calibri" w:hAnsi="Calibri"/>
          <w:bCs/>
          <w:color w:val="002060"/>
          <w:sz w:val="24"/>
          <w:szCs w:val="24"/>
        </w:rPr>
        <w:t xml:space="preserve"> </w:t>
      </w:r>
      <w:r w:rsidRPr="00DA1906">
        <w:rPr>
          <w:rFonts w:ascii="Calibri" w:hAnsi="Calibri"/>
          <w:bCs/>
          <w:color w:val="002060"/>
          <w:sz w:val="24"/>
          <w:szCs w:val="24"/>
        </w:rPr>
        <w:t>χώρα, μέσω της παρακολούθησης των πολιτικών, των εκπαιδευτικών δράσεων παροχής ψηφιακών δεξιοτήτων και των πιστοποιημένων αποτελεσμάτων</w:t>
      </w:r>
      <w:r w:rsidR="00DA1906" w:rsidRPr="00DA1906">
        <w:rPr>
          <w:rFonts w:ascii="Calibri" w:hAnsi="Calibri"/>
          <w:bCs/>
          <w:color w:val="002060"/>
          <w:sz w:val="24"/>
          <w:szCs w:val="24"/>
        </w:rPr>
        <w:t xml:space="preserve"> </w:t>
      </w:r>
      <w:r w:rsidRPr="00DA1906">
        <w:rPr>
          <w:rFonts w:ascii="Calibri" w:hAnsi="Calibri"/>
          <w:bCs/>
          <w:color w:val="002060"/>
          <w:sz w:val="24"/>
          <w:szCs w:val="24"/>
        </w:rPr>
        <w:t>αυτών στο ανθρώπινο δυναμικό της χώρας.</w:t>
      </w:r>
    </w:p>
    <w:p w:rsidR="00DA1906" w:rsidRDefault="00DA1906" w:rsidP="00DA1906">
      <w:pPr>
        <w:pStyle w:val="a6"/>
        <w:numPr>
          <w:ilvl w:val="0"/>
          <w:numId w:val="14"/>
        </w:numPr>
        <w:spacing w:line="240" w:lineRule="auto"/>
        <w:jc w:val="both"/>
        <w:rPr>
          <w:rFonts w:ascii="Calibri" w:hAnsi="Calibri"/>
          <w:bCs/>
          <w:color w:val="002060"/>
          <w:sz w:val="24"/>
          <w:szCs w:val="24"/>
        </w:rPr>
      </w:pPr>
      <w:r w:rsidRPr="00DA1906">
        <w:rPr>
          <w:rFonts w:ascii="Calibri" w:hAnsi="Calibri"/>
          <w:bCs/>
          <w:color w:val="002060"/>
          <w:sz w:val="24"/>
          <w:szCs w:val="24"/>
          <w:u w:val="single"/>
        </w:rPr>
        <w:t xml:space="preserve">Υποστήριξη της Εθνικής Συμμαχίας για τις Ψηφιακές Δεξιότητες και την Απασχόληση. </w:t>
      </w:r>
      <w:r w:rsidRPr="00DA1906">
        <w:rPr>
          <w:rFonts w:ascii="Calibri" w:hAnsi="Calibri"/>
          <w:bCs/>
          <w:color w:val="002060"/>
          <w:sz w:val="24"/>
          <w:szCs w:val="24"/>
        </w:rPr>
        <w:t>Αφορά δράσεις σε εθνικό, περιφερειακό και τοπικό επίπεδο, στους εξής 2 πυλώνες: Α. Υποστήριξη συνεργασιών και συνεργειών των μελών της συμμαχίας και Β. Δράσεις εκπαίδευσης και κατάρτισης. Περιλαμβάνουν την ενίσχυση για την ανάπτυξη προγραμμάτων κατάρτισης και την παροχή υπηρεσιών ανάπτυξης των ψηφιακών δεξιοτήτων σε τοπικά κέντρα, τα οποία θα δημιουργηθούν σε ικανό αριθμό δήμων (20) από όλες τις Περιφέρειες της χώρας, και θα αξιοποιούν υφιστάμενες ή/και νέες δομές εκπαίδευσης (μετά από πιστοποίησή τους).</w:t>
      </w:r>
    </w:p>
    <w:p w:rsidR="00DA1906" w:rsidRDefault="005A259F" w:rsidP="005A259F">
      <w:pPr>
        <w:pStyle w:val="a6"/>
        <w:numPr>
          <w:ilvl w:val="0"/>
          <w:numId w:val="14"/>
        </w:numPr>
        <w:spacing w:line="240" w:lineRule="auto"/>
        <w:jc w:val="both"/>
        <w:rPr>
          <w:rFonts w:ascii="Calibri" w:hAnsi="Calibri"/>
          <w:bCs/>
          <w:color w:val="002060"/>
          <w:sz w:val="24"/>
          <w:szCs w:val="24"/>
        </w:rPr>
      </w:pPr>
      <w:r w:rsidRPr="005A259F">
        <w:rPr>
          <w:rFonts w:ascii="Calibri" w:hAnsi="Calibri"/>
          <w:bCs/>
          <w:color w:val="002060"/>
          <w:sz w:val="24"/>
          <w:szCs w:val="24"/>
          <w:u w:val="single"/>
        </w:rPr>
        <w:t>Υποστήριξη της Εθνικής Ακαδημίας Ψηφιακών Ικανοτήτων.</w:t>
      </w:r>
      <w:r w:rsidRPr="005A259F">
        <w:rPr>
          <w:rFonts w:ascii="Calibri" w:hAnsi="Calibri"/>
          <w:bCs/>
          <w:color w:val="002060"/>
          <w:sz w:val="24"/>
          <w:szCs w:val="24"/>
        </w:rPr>
        <w:t xml:space="preserve"> Περιλαμβάνει την ενίσχυση για την ανάπτυξη ψηφιακού εκπαιδευτικού υλικού και την παροχή υπηρεσιών για τη διαθεσιμότητά του μέσω της εθνικής πύλης για τις ψηφιακές ικανότητες, από την οποία θα παρέχεται σε κάθε πολίτη και κάθε επαγγελματία, ελεύθερη και δωρεάν πρόσβαση σε εκπαιδευτικά προγράμματα που αναπτύσσουν τις ψηφιακές τους ικανότητες.</w:t>
      </w:r>
    </w:p>
    <w:p w:rsidR="00314240" w:rsidRPr="003A09C5" w:rsidRDefault="005A259F" w:rsidP="002C0061">
      <w:pPr>
        <w:pStyle w:val="a6"/>
        <w:numPr>
          <w:ilvl w:val="0"/>
          <w:numId w:val="14"/>
        </w:numPr>
        <w:spacing w:line="240" w:lineRule="auto"/>
        <w:jc w:val="both"/>
        <w:rPr>
          <w:rFonts w:ascii="Calibri" w:hAnsi="Calibri"/>
          <w:bCs/>
          <w:color w:val="002060"/>
          <w:sz w:val="24"/>
          <w:szCs w:val="24"/>
        </w:rPr>
      </w:pPr>
      <w:r w:rsidRPr="003A09C5">
        <w:rPr>
          <w:rFonts w:ascii="Calibri" w:hAnsi="Calibri"/>
          <w:bCs/>
          <w:color w:val="002060"/>
          <w:sz w:val="24"/>
          <w:szCs w:val="24"/>
          <w:u w:val="single"/>
        </w:rPr>
        <w:t>Ανάπτυξη βασικών ψηφιακών δεξιοτήτων στον γενικό πληθυσμό</w:t>
      </w:r>
      <w:r w:rsidR="000D4E83" w:rsidRPr="003A09C5">
        <w:rPr>
          <w:rFonts w:ascii="Calibri" w:hAnsi="Calibri"/>
          <w:bCs/>
          <w:color w:val="002060"/>
          <w:sz w:val="24"/>
          <w:szCs w:val="24"/>
          <w:u w:val="single"/>
        </w:rPr>
        <w:t xml:space="preserve">. </w:t>
      </w:r>
      <w:r w:rsidRPr="003A09C5">
        <w:rPr>
          <w:rFonts w:ascii="Calibri" w:hAnsi="Calibri"/>
          <w:bCs/>
          <w:color w:val="002060"/>
          <w:sz w:val="24"/>
          <w:szCs w:val="24"/>
        </w:rPr>
        <w:t>Οι δράσεις αυτές εντάσσονται στο πλαίσιο του συνεχιζόμενου έργου «Παροχή υπηρεσιών ευαισθητοποίησης για την βέλτιστη αξιοποίηση των</w:t>
      </w:r>
      <w:r w:rsidR="000D4E83" w:rsidRPr="003A09C5">
        <w:rPr>
          <w:rFonts w:ascii="Calibri" w:hAnsi="Calibri"/>
          <w:bCs/>
          <w:color w:val="002060"/>
          <w:sz w:val="24"/>
          <w:szCs w:val="24"/>
        </w:rPr>
        <w:t xml:space="preserve"> </w:t>
      </w:r>
      <w:r w:rsidRPr="003A09C5">
        <w:rPr>
          <w:rFonts w:ascii="Calibri" w:hAnsi="Calibri"/>
          <w:bCs/>
          <w:color w:val="002060"/>
          <w:sz w:val="24"/>
          <w:szCs w:val="24"/>
        </w:rPr>
        <w:t xml:space="preserve">υπηρεσιών του </w:t>
      </w:r>
      <w:proofErr w:type="spellStart"/>
      <w:r w:rsidRPr="003A09C5">
        <w:rPr>
          <w:rFonts w:ascii="Calibri" w:hAnsi="Calibri"/>
          <w:bCs/>
          <w:color w:val="002060"/>
          <w:sz w:val="24"/>
          <w:szCs w:val="24"/>
        </w:rPr>
        <w:t>gov.gr</w:t>
      </w:r>
      <w:proofErr w:type="spellEnd"/>
      <w:r w:rsidRPr="003A09C5">
        <w:rPr>
          <w:rFonts w:ascii="Calibri" w:hAnsi="Calibri"/>
          <w:bCs/>
          <w:color w:val="002060"/>
          <w:sz w:val="24"/>
          <w:szCs w:val="24"/>
        </w:rPr>
        <w:t xml:space="preserve">». </w:t>
      </w:r>
    </w:p>
    <w:p w:rsidR="00236093" w:rsidRPr="002A6595" w:rsidRDefault="00236093" w:rsidP="002C0061">
      <w:pPr>
        <w:spacing w:line="240" w:lineRule="auto"/>
        <w:rPr>
          <w:rFonts w:ascii="Calibri" w:hAnsi="Calibri"/>
          <w:b/>
          <w:bCs/>
          <w:color w:val="0070C0"/>
          <w:sz w:val="32"/>
          <w:szCs w:val="32"/>
        </w:rPr>
      </w:pPr>
      <w:r w:rsidRPr="002A6595">
        <w:rPr>
          <w:rFonts w:ascii="Calibri" w:hAnsi="Calibri"/>
          <w:b/>
          <w:bCs/>
          <w:color w:val="0070C0"/>
          <w:sz w:val="32"/>
          <w:szCs w:val="32"/>
        </w:rPr>
        <w:t>ΕΜΒΛΗΜΑΤΙΚΕΣ ΔΡΑΣΕΙΣ</w:t>
      </w:r>
    </w:p>
    <w:p w:rsidR="00432AC8" w:rsidRPr="002A6595" w:rsidRDefault="00B95173" w:rsidP="002C0061">
      <w:pPr>
        <w:spacing w:line="240" w:lineRule="auto"/>
        <w:jc w:val="both"/>
        <w:rPr>
          <w:rFonts w:ascii="Calibri" w:hAnsi="Calibri"/>
          <w:bCs/>
          <w:color w:val="002060"/>
          <w:sz w:val="24"/>
          <w:szCs w:val="24"/>
        </w:rPr>
      </w:pPr>
      <w:r w:rsidRPr="002A6595">
        <w:rPr>
          <w:rFonts w:ascii="Calibri" w:hAnsi="Calibri"/>
          <w:bCs/>
          <w:color w:val="002060"/>
          <w:sz w:val="24"/>
          <w:szCs w:val="24"/>
        </w:rPr>
        <w:t>Ως</w:t>
      </w:r>
      <w:r w:rsidR="00432AC8" w:rsidRPr="002A6595">
        <w:rPr>
          <w:rFonts w:ascii="Calibri" w:hAnsi="Calibri"/>
          <w:bCs/>
          <w:color w:val="002060"/>
          <w:sz w:val="24"/>
          <w:szCs w:val="24"/>
        </w:rPr>
        <w:t xml:space="preserve"> </w:t>
      </w:r>
      <w:r w:rsidRPr="002A6595">
        <w:rPr>
          <w:rFonts w:ascii="Calibri" w:hAnsi="Calibri"/>
          <w:bCs/>
          <w:color w:val="002060"/>
          <w:sz w:val="24"/>
          <w:szCs w:val="24"/>
        </w:rPr>
        <w:t xml:space="preserve">εμβληματικές </w:t>
      </w:r>
      <w:r w:rsidR="00432AC8" w:rsidRPr="002A6595">
        <w:rPr>
          <w:rFonts w:ascii="Calibri" w:hAnsi="Calibri"/>
          <w:bCs/>
          <w:color w:val="002060"/>
          <w:sz w:val="24"/>
          <w:szCs w:val="24"/>
        </w:rPr>
        <w:t>δράσε</w:t>
      </w:r>
      <w:r w:rsidRPr="002A6595">
        <w:rPr>
          <w:rFonts w:ascii="Calibri" w:hAnsi="Calibri"/>
          <w:bCs/>
          <w:color w:val="002060"/>
          <w:sz w:val="24"/>
          <w:szCs w:val="24"/>
        </w:rPr>
        <w:t xml:space="preserve">ις </w:t>
      </w:r>
      <w:r w:rsidR="00432AC8" w:rsidRPr="002A6595">
        <w:rPr>
          <w:rFonts w:ascii="Calibri" w:hAnsi="Calibri"/>
          <w:bCs/>
          <w:color w:val="002060"/>
          <w:sz w:val="24"/>
          <w:szCs w:val="24"/>
        </w:rPr>
        <w:t xml:space="preserve">του προγράμματος </w:t>
      </w:r>
      <w:r w:rsidRPr="002A6595">
        <w:rPr>
          <w:rFonts w:ascii="Calibri" w:hAnsi="Calibri"/>
          <w:bCs/>
          <w:color w:val="002060"/>
          <w:sz w:val="24"/>
          <w:szCs w:val="24"/>
        </w:rPr>
        <w:t>αναφέρονται οι εξής:</w:t>
      </w:r>
    </w:p>
    <w:p w:rsidR="00432AC8" w:rsidRPr="002A6595" w:rsidRDefault="00B95173" w:rsidP="002C0061">
      <w:pPr>
        <w:pStyle w:val="a6"/>
        <w:numPr>
          <w:ilvl w:val="0"/>
          <w:numId w:val="4"/>
        </w:numPr>
        <w:spacing w:line="240" w:lineRule="auto"/>
        <w:rPr>
          <w:rFonts w:ascii="Calibri" w:hAnsi="Calibri"/>
          <w:bCs/>
          <w:color w:val="002060"/>
          <w:sz w:val="24"/>
          <w:szCs w:val="24"/>
        </w:rPr>
      </w:pPr>
      <w:r w:rsidRPr="002A6595">
        <w:rPr>
          <w:rFonts w:ascii="Calibri" w:hAnsi="Calibri"/>
          <w:bCs/>
          <w:color w:val="002060"/>
          <w:sz w:val="24"/>
          <w:szCs w:val="24"/>
        </w:rPr>
        <w:t>«</w:t>
      </w:r>
      <w:r w:rsidR="00432AC8" w:rsidRPr="002A6595">
        <w:rPr>
          <w:rFonts w:ascii="Calibri" w:hAnsi="Calibri"/>
          <w:bCs/>
          <w:color w:val="002060"/>
          <w:sz w:val="24"/>
          <w:szCs w:val="24"/>
        </w:rPr>
        <w:t xml:space="preserve">Εκσυγχρονισμός του ΟΠΣ του Νομικού Συμβουλίου του Κράτους και </w:t>
      </w:r>
      <w:r w:rsidRPr="002A6595">
        <w:rPr>
          <w:rFonts w:ascii="Calibri" w:hAnsi="Calibri"/>
          <w:bCs/>
          <w:color w:val="002060"/>
          <w:sz w:val="24"/>
          <w:szCs w:val="24"/>
        </w:rPr>
        <w:t>Αναβάθμιση Ψηφιακών Υπηρεσιών»</w:t>
      </w:r>
    </w:p>
    <w:p w:rsidR="00B95173" w:rsidRPr="002A6595" w:rsidRDefault="00B95173" w:rsidP="002C0061">
      <w:pPr>
        <w:pStyle w:val="a6"/>
        <w:numPr>
          <w:ilvl w:val="0"/>
          <w:numId w:val="4"/>
        </w:numPr>
        <w:spacing w:line="240" w:lineRule="auto"/>
        <w:rPr>
          <w:rFonts w:ascii="Calibri" w:hAnsi="Calibri"/>
          <w:bCs/>
          <w:color w:val="002060"/>
          <w:sz w:val="24"/>
          <w:szCs w:val="24"/>
        </w:rPr>
      </w:pPr>
      <w:r w:rsidRPr="002A6595">
        <w:rPr>
          <w:rFonts w:ascii="Calibri" w:hAnsi="Calibri"/>
          <w:bCs/>
          <w:color w:val="002060"/>
          <w:sz w:val="24"/>
          <w:szCs w:val="24"/>
        </w:rPr>
        <w:t>«</w:t>
      </w:r>
      <w:r w:rsidR="00432AC8" w:rsidRPr="002A6595">
        <w:rPr>
          <w:rFonts w:ascii="Calibri" w:hAnsi="Calibri"/>
          <w:bCs/>
          <w:color w:val="002060"/>
          <w:sz w:val="24"/>
          <w:szCs w:val="24"/>
        </w:rPr>
        <w:t>Ψηφιακή Αναβάθμιση Ολοκληρωμένου Συστήματος Διαχείρισης Δικαστικών Υποθέσεων Διοικητικής</w:t>
      </w:r>
      <w:r w:rsidRPr="002A6595">
        <w:rPr>
          <w:rFonts w:ascii="Calibri" w:hAnsi="Calibri"/>
          <w:bCs/>
          <w:color w:val="002060"/>
          <w:sz w:val="24"/>
          <w:szCs w:val="24"/>
        </w:rPr>
        <w:t xml:space="preserve"> Δικαιοσύνης (ΟΣΔΔΥ ΔΔ)»</w:t>
      </w:r>
    </w:p>
    <w:p w:rsidR="00432AC8" w:rsidRPr="002A6595" w:rsidRDefault="00D805B5" w:rsidP="002C0061">
      <w:pPr>
        <w:pStyle w:val="a6"/>
        <w:numPr>
          <w:ilvl w:val="0"/>
          <w:numId w:val="4"/>
        </w:numPr>
        <w:spacing w:line="240" w:lineRule="auto"/>
        <w:rPr>
          <w:rFonts w:ascii="Calibri" w:hAnsi="Calibri"/>
          <w:bCs/>
          <w:color w:val="002060"/>
          <w:sz w:val="24"/>
          <w:szCs w:val="24"/>
        </w:rPr>
      </w:pPr>
      <w:r w:rsidRPr="002A6595">
        <w:rPr>
          <w:rFonts w:ascii="Calibri" w:hAnsi="Calibri"/>
          <w:bCs/>
          <w:color w:val="002060"/>
          <w:sz w:val="24"/>
          <w:szCs w:val="24"/>
        </w:rPr>
        <w:t>«</w:t>
      </w:r>
      <w:r w:rsidR="00B95173" w:rsidRPr="002A6595">
        <w:rPr>
          <w:rFonts w:ascii="Calibri" w:hAnsi="Calibri"/>
          <w:bCs/>
          <w:color w:val="002060"/>
          <w:sz w:val="24"/>
          <w:szCs w:val="24"/>
        </w:rPr>
        <w:t>Ν</w:t>
      </w:r>
      <w:r w:rsidRPr="002A6595">
        <w:rPr>
          <w:rFonts w:ascii="Calibri" w:hAnsi="Calibri"/>
          <w:bCs/>
          <w:color w:val="002060"/>
          <w:sz w:val="24"/>
          <w:szCs w:val="24"/>
        </w:rPr>
        <w:t>έο Ενοποιημένο ΟΠΣ Φορολογίας»</w:t>
      </w:r>
    </w:p>
    <w:p w:rsidR="00432AC8" w:rsidRPr="002A6595" w:rsidRDefault="00D805B5" w:rsidP="002C0061">
      <w:pPr>
        <w:pStyle w:val="a6"/>
        <w:numPr>
          <w:ilvl w:val="0"/>
          <w:numId w:val="4"/>
        </w:numPr>
        <w:spacing w:line="240" w:lineRule="auto"/>
        <w:rPr>
          <w:rFonts w:ascii="Calibri" w:hAnsi="Calibri"/>
          <w:bCs/>
          <w:color w:val="002060"/>
          <w:sz w:val="24"/>
          <w:szCs w:val="24"/>
        </w:rPr>
      </w:pPr>
      <w:r w:rsidRPr="002A6595">
        <w:rPr>
          <w:rFonts w:ascii="Calibri" w:hAnsi="Calibri"/>
          <w:bCs/>
          <w:color w:val="002060"/>
          <w:sz w:val="24"/>
          <w:szCs w:val="24"/>
        </w:rPr>
        <w:t>«</w:t>
      </w:r>
      <w:r w:rsidR="00432AC8" w:rsidRPr="002A6595">
        <w:rPr>
          <w:rFonts w:ascii="Calibri" w:hAnsi="Calibri"/>
          <w:bCs/>
          <w:color w:val="002060"/>
          <w:sz w:val="24"/>
          <w:szCs w:val="24"/>
        </w:rPr>
        <w:t xml:space="preserve">Ανάπτυξη Υποδομών </w:t>
      </w:r>
      <w:proofErr w:type="spellStart"/>
      <w:r w:rsidR="00432AC8" w:rsidRPr="002A6595">
        <w:rPr>
          <w:rFonts w:ascii="Calibri" w:hAnsi="Calibri"/>
          <w:bCs/>
          <w:color w:val="002060"/>
          <w:sz w:val="24"/>
          <w:szCs w:val="24"/>
        </w:rPr>
        <w:t>Υπερυψηλής</w:t>
      </w:r>
      <w:proofErr w:type="spellEnd"/>
      <w:r w:rsidR="00432AC8" w:rsidRPr="002A6595">
        <w:rPr>
          <w:rFonts w:ascii="Calibri" w:hAnsi="Calibri"/>
          <w:bCs/>
          <w:color w:val="002060"/>
          <w:sz w:val="24"/>
          <w:szCs w:val="24"/>
        </w:rPr>
        <w:t xml:space="preserve"> </w:t>
      </w:r>
      <w:proofErr w:type="spellStart"/>
      <w:r w:rsidR="00432AC8" w:rsidRPr="002A6595">
        <w:rPr>
          <w:rFonts w:ascii="Calibri" w:hAnsi="Calibri"/>
          <w:bCs/>
          <w:color w:val="002060"/>
          <w:sz w:val="24"/>
          <w:szCs w:val="24"/>
        </w:rPr>
        <w:t>Ευρυζωνικότητας</w:t>
      </w:r>
      <w:proofErr w:type="spellEnd"/>
      <w:r w:rsidR="00432AC8" w:rsidRPr="002A6595">
        <w:rPr>
          <w:rFonts w:ascii="Calibri" w:hAnsi="Calibri"/>
          <w:bCs/>
          <w:color w:val="002060"/>
          <w:sz w:val="24"/>
          <w:szCs w:val="24"/>
        </w:rPr>
        <w:t xml:space="preserve"> (</w:t>
      </w:r>
      <w:proofErr w:type="spellStart"/>
      <w:r w:rsidR="00432AC8" w:rsidRPr="002A6595">
        <w:rPr>
          <w:rFonts w:ascii="Calibri" w:hAnsi="Calibri"/>
          <w:bCs/>
          <w:color w:val="002060"/>
          <w:sz w:val="24"/>
          <w:szCs w:val="24"/>
        </w:rPr>
        <w:t>UltraFast</w:t>
      </w:r>
      <w:proofErr w:type="spellEnd"/>
      <w:r w:rsidR="00432AC8" w:rsidRPr="002A6595">
        <w:rPr>
          <w:rFonts w:ascii="Calibri" w:hAnsi="Calibri"/>
          <w:bCs/>
          <w:color w:val="002060"/>
          <w:sz w:val="24"/>
          <w:szCs w:val="24"/>
        </w:rPr>
        <w:t xml:space="preserve"> </w:t>
      </w:r>
      <w:proofErr w:type="spellStart"/>
      <w:r w:rsidR="00432AC8" w:rsidRPr="002A6595">
        <w:rPr>
          <w:rFonts w:ascii="Calibri" w:hAnsi="Calibri"/>
          <w:bCs/>
          <w:color w:val="002060"/>
          <w:sz w:val="24"/>
          <w:szCs w:val="24"/>
        </w:rPr>
        <w:t>Broadband</w:t>
      </w:r>
      <w:proofErr w:type="spellEnd"/>
      <w:r w:rsidR="00432AC8" w:rsidRPr="002A6595">
        <w:rPr>
          <w:rFonts w:ascii="Calibri" w:hAnsi="Calibri"/>
          <w:bCs/>
          <w:color w:val="002060"/>
          <w:sz w:val="24"/>
          <w:szCs w:val="24"/>
        </w:rPr>
        <w:t xml:space="preserve"> - UFBB) - Β’ Φάση</w:t>
      </w:r>
      <w:r w:rsidRPr="002A6595">
        <w:rPr>
          <w:rFonts w:ascii="Calibri" w:hAnsi="Calibri"/>
          <w:bCs/>
          <w:color w:val="002060"/>
          <w:sz w:val="24"/>
          <w:szCs w:val="24"/>
        </w:rPr>
        <w:t>»</w:t>
      </w:r>
    </w:p>
    <w:p w:rsidR="00116560" w:rsidRPr="002A6595" w:rsidRDefault="00D805B5" w:rsidP="002C0061">
      <w:pPr>
        <w:pStyle w:val="a6"/>
        <w:numPr>
          <w:ilvl w:val="0"/>
          <w:numId w:val="4"/>
        </w:numPr>
        <w:spacing w:line="240" w:lineRule="auto"/>
        <w:rPr>
          <w:rFonts w:ascii="Calibri" w:hAnsi="Calibri"/>
          <w:bCs/>
          <w:color w:val="002060"/>
          <w:sz w:val="24"/>
          <w:szCs w:val="24"/>
        </w:rPr>
      </w:pPr>
      <w:r w:rsidRPr="002A6595">
        <w:rPr>
          <w:rFonts w:ascii="Calibri" w:hAnsi="Calibri"/>
          <w:bCs/>
          <w:color w:val="002060"/>
          <w:sz w:val="24"/>
          <w:szCs w:val="24"/>
        </w:rPr>
        <w:t>«</w:t>
      </w:r>
      <w:r w:rsidR="00432AC8" w:rsidRPr="002A6595">
        <w:rPr>
          <w:rFonts w:ascii="Calibri" w:hAnsi="Calibri"/>
          <w:bCs/>
          <w:color w:val="002060"/>
          <w:sz w:val="24"/>
          <w:szCs w:val="24"/>
        </w:rPr>
        <w:t>Ψηφιακός Συμπαραστάτης</w:t>
      </w:r>
      <w:r w:rsidRPr="002A6595">
        <w:rPr>
          <w:rFonts w:ascii="Calibri" w:hAnsi="Calibri"/>
          <w:bCs/>
          <w:color w:val="002060"/>
          <w:sz w:val="24"/>
          <w:szCs w:val="24"/>
        </w:rPr>
        <w:t>»</w:t>
      </w:r>
      <w:r w:rsidR="00432AC8" w:rsidRPr="002A6595">
        <w:rPr>
          <w:rFonts w:ascii="Calibri" w:hAnsi="Calibri"/>
          <w:bCs/>
          <w:color w:val="002060"/>
          <w:sz w:val="24"/>
          <w:szCs w:val="24"/>
        </w:rPr>
        <w:t xml:space="preserve"> </w:t>
      </w:r>
    </w:p>
    <w:p w:rsidR="00F46395" w:rsidRPr="002A6595" w:rsidRDefault="00F46395" w:rsidP="002C0061">
      <w:pPr>
        <w:spacing w:line="240" w:lineRule="auto"/>
        <w:rPr>
          <w:rFonts w:ascii="Calibri" w:hAnsi="Calibri"/>
          <w:color w:val="0070C0"/>
          <w:sz w:val="32"/>
          <w:szCs w:val="32"/>
        </w:rPr>
      </w:pPr>
    </w:p>
    <w:tbl>
      <w:tblPr>
        <w:tblStyle w:val="GridTable4-Accent51"/>
        <w:tblW w:w="4995" w:type="pct"/>
        <w:tblLook w:val="04A0" w:firstRow="1" w:lastRow="0" w:firstColumn="1" w:lastColumn="0" w:noHBand="0" w:noVBand="1"/>
      </w:tblPr>
      <w:tblGrid>
        <w:gridCol w:w="941"/>
        <w:gridCol w:w="5642"/>
        <w:gridCol w:w="1930"/>
      </w:tblGrid>
      <w:tr w:rsidR="00053B6A" w:rsidRPr="002A6595" w:rsidTr="00CC5540">
        <w:trPr>
          <w:cnfStyle w:val="100000000000" w:firstRow="1" w:lastRow="0" w:firstColumn="0" w:lastColumn="0" w:oddVBand="0" w:evenVBand="0" w:oddHBand="0" w:evenHBand="0" w:firstRowFirstColumn="0" w:firstRowLastColumn="0" w:lastRowFirstColumn="0" w:lastRowLastColumn="0"/>
          <w:trHeight w:val="428"/>
          <w:tblHeader/>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244061" w:themeFill="accent1" w:themeFillShade="80"/>
            <w:hideMark/>
          </w:tcPr>
          <w:p w:rsidR="00053B6A" w:rsidRPr="002A6595" w:rsidRDefault="00053B6A" w:rsidP="002C0061">
            <w:pPr>
              <w:rPr>
                <w:rFonts w:ascii="Calibri" w:hAnsi="Calibri" w:cstheme="minorHAnsi"/>
                <w:sz w:val="24"/>
                <w:szCs w:val="24"/>
              </w:rPr>
            </w:pPr>
            <w:r w:rsidRPr="002A6595">
              <w:rPr>
                <w:rFonts w:ascii="Calibri" w:hAnsi="Calibri" w:cstheme="minorHAnsi"/>
                <w:sz w:val="24"/>
                <w:szCs w:val="24"/>
              </w:rPr>
              <w:lastRenderedPageBreak/>
              <w:t>ΠΡΟΤΕΡΑΙΟΤΗΤΕΣ</w:t>
            </w:r>
          </w:p>
        </w:tc>
      </w:tr>
      <w:tr w:rsidR="00053B6A" w:rsidRPr="002A6595" w:rsidTr="0046062A">
        <w:trPr>
          <w:cnfStyle w:val="100000000000" w:firstRow="1" w:lastRow="0" w:firstColumn="0" w:lastColumn="0" w:oddVBand="0" w:evenVBand="0" w:oddHBand="0" w:evenHBand="0" w:firstRowFirstColumn="0" w:firstRowLastColumn="0" w:lastRowFirstColumn="0" w:lastRowLastColumn="0"/>
          <w:trHeight w:val="428"/>
          <w:tblHeader/>
        </w:trPr>
        <w:tc>
          <w:tcPr>
            <w:cnfStyle w:val="001000000000" w:firstRow="0" w:lastRow="0" w:firstColumn="1" w:lastColumn="0" w:oddVBand="0" w:evenVBand="0" w:oddHBand="0" w:evenHBand="0" w:firstRowFirstColumn="0" w:firstRowLastColumn="0" w:lastRowFirstColumn="0" w:lastRowLastColumn="0"/>
            <w:tcW w:w="553" w:type="pct"/>
            <w:shd w:val="clear" w:color="auto" w:fill="31849B" w:themeFill="accent5" w:themeFillShade="BF"/>
          </w:tcPr>
          <w:p w:rsidR="00053B6A" w:rsidRPr="002A6595" w:rsidRDefault="00053B6A" w:rsidP="002C0061">
            <w:pPr>
              <w:rPr>
                <w:rFonts w:ascii="Calibri" w:hAnsi="Calibri" w:cstheme="minorHAnsi"/>
                <w:b w:val="0"/>
                <w:sz w:val="24"/>
                <w:szCs w:val="24"/>
              </w:rPr>
            </w:pPr>
          </w:p>
        </w:tc>
        <w:tc>
          <w:tcPr>
            <w:tcW w:w="3314" w:type="pct"/>
            <w:shd w:val="clear" w:color="auto" w:fill="31849B" w:themeFill="accent5" w:themeFillShade="BF"/>
          </w:tcPr>
          <w:p w:rsidR="00053B6A" w:rsidRPr="002A6595" w:rsidRDefault="00053B6A" w:rsidP="002C0061">
            <w:pPr>
              <w:cnfStyle w:val="100000000000" w:firstRow="1"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Ενδεικτικές κατηγορίες παρεμβάσεων</w:t>
            </w:r>
          </w:p>
        </w:tc>
        <w:tc>
          <w:tcPr>
            <w:tcW w:w="1134" w:type="pct"/>
            <w:shd w:val="clear" w:color="auto" w:fill="31849B" w:themeFill="accent5" w:themeFillShade="BF"/>
          </w:tcPr>
          <w:p w:rsidR="00053B6A" w:rsidRPr="002A6595" w:rsidRDefault="00053B6A" w:rsidP="002C0061">
            <w:pPr>
              <w:cnfStyle w:val="100000000000" w:firstRow="1"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Ενδεικτικός προϋπολογισμός</w:t>
            </w:r>
            <w:r w:rsidR="00441D1C">
              <w:rPr>
                <w:rFonts w:ascii="Calibri" w:hAnsi="Calibri" w:cstheme="minorHAnsi"/>
                <w:sz w:val="24"/>
                <w:szCs w:val="24"/>
              </w:rPr>
              <w:t xml:space="preserve"> (ΔΔ σε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6E3BC" w:themeFill="accent3" w:themeFillTint="66"/>
            <w:hideMark/>
          </w:tcPr>
          <w:p w:rsidR="00053B6A" w:rsidRPr="002A6595" w:rsidRDefault="00053B6A" w:rsidP="002C0061">
            <w:pPr>
              <w:rPr>
                <w:rFonts w:ascii="Calibri" w:hAnsi="Calibri" w:cstheme="minorHAnsi"/>
                <w:sz w:val="24"/>
                <w:szCs w:val="24"/>
              </w:rPr>
            </w:pPr>
            <w:r w:rsidRPr="002A6595">
              <w:rPr>
                <w:rFonts w:ascii="Calibri" w:hAnsi="Calibri" w:cstheme="minorHAnsi"/>
                <w:sz w:val="24"/>
                <w:szCs w:val="24"/>
              </w:rPr>
              <w:t>ΠΡΟΤΕΡΑΙΟΤΗΤΑ 1: ΨΗΦΙΑΚΟΣ ΜΕΤΑΣΧΗΜΑΤΙΣΜΟΣ ΤΟΥ ΔΗΜΟΣΙΟΥ ΤΟΜΕΑ</w:t>
            </w:r>
          </w:p>
        </w:tc>
      </w:tr>
      <w:tr w:rsidR="0046062A" w:rsidRPr="002A6595" w:rsidTr="0046062A">
        <w:trPr>
          <w:trHeight w:val="52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FBD4B4" w:themeFill="accent6" w:themeFillTint="66"/>
          </w:tcPr>
          <w:p w:rsidR="0046062A" w:rsidRPr="0046062A" w:rsidRDefault="0046062A" w:rsidP="0046062A">
            <w:pPr>
              <w:jc w:val="both"/>
              <w:rPr>
                <w:rFonts w:ascii="Calibri" w:hAnsi="Calibri" w:cstheme="minorHAnsi"/>
                <w:sz w:val="24"/>
                <w:szCs w:val="24"/>
              </w:rPr>
            </w:pPr>
            <w:r>
              <w:rPr>
                <w:rFonts w:ascii="Calibri" w:hAnsi="Calibri" w:cstheme="minorHAnsi"/>
                <w:sz w:val="24"/>
                <w:szCs w:val="24"/>
              </w:rPr>
              <w:t xml:space="preserve">Ειδικός στόχος </w:t>
            </w:r>
            <w:r w:rsidRPr="0046062A">
              <w:rPr>
                <w:rFonts w:ascii="Calibri" w:hAnsi="Calibri" w:cstheme="minorHAnsi"/>
                <w:sz w:val="24"/>
                <w:szCs w:val="24"/>
              </w:rPr>
              <w:t>1.ii</w:t>
            </w:r>
            <w:r>
              <w:rPr>
                <w:rFonts w:ascii="Calibri" w:hAnsi="Calibri" w:cstheme="minorHAnsi"/>
                <w:sz w:val="24"/>
                <w:szCs w:val="24"/>
              </w:rPr>
              <w:t xml:space="preserve"> </w:t>
            </w:r>
            <w:r w:rsidRPr="0046062A">
              <w:rPr>
                <w:rFonts w:ascii="Calibri" w:hAnsi="Calibri" w:cstheme="minorHAnsi"/>
                <w:sz w:val="24"/>
                <w:szCs w:val="24"/>
              </w:rPr>
              <w:t>Εκμετάλλευση των οφελών της ψηφιοποίησης για τους πολίτες, τις επιχειρήσεις, τους ερευνητικούς φορείς και τις Δημόσιες Αρχές</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bCs w:val="0"/>
                <w:sz w:val="24"/>
                <w:szCs w:val="24"/>
              </w:rPr>
            </w:pPr>
            <w:r w:rsidRPr="002A6595">
              <w:rPr>
                <w:rFonts w:ascii="Calibri" w:hAnsi="Calibri" w:cstheme="minorHAnsi"/>
                <w:b w:val="0"/>
                <w:bCs w:val="0"/>
                <w:sz w:val="24"/>
                <w:szCs w:val="24"/>
              </w:rPr>
              <w:t>1.1.1</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eastAsiaTheme="minorEastAsia" w:hAnsi="Calibri"/>
                <w:color w:val="auto"/>
                <w:sz w:val="24"/>
                <w:szCs w:val="24"/>
                <w:lang w:bidi="el-GR"/>
              </w:rPr>
            </w:pPr>
            <w:r w:rsidRPr="002A6595">
              <w:rPr>
                <w:rFonts w:ascii="Calibri" w:eastAsiaTheme="minorEastAsia" w:hAnsi="Calibri"/>
                <w:color w:val="auto"/>
                <w:sz w:val="24"/>
                <w:szCs w:val="24"/>
                <w:lang w:bidi="el-GR"/>
              </w:rPr>
              <w:t>Εφαρμογές και δράσεις υποστήριξης της επιχειρηματικότητας</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35.000.000</w:t>
            </w:r>
          </w:p>
        </w:tc>
      </w:tr>
      <w:tr w:rsidR="00053B6A" w:rsidRPr="002A6595" w:rsidTr="0046062A">
        <w:trPr>
          <w:trHeight w:val="568"/>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bCs w:val="0"/>
                <w:sz w:val="24"/>
                <w:szCs w:val="24"/>
              </w:rPr>
            </w:pPr>
            <w:r w:rsidRPr="002A6595">
              <w:rPr>
                <w:rFonts w:ascii="Calibri" w:hAnsi="Calibri" w:cstheme="minorHAnsi"/>
                <w:b w:val="0"/>
                <w:bCs w:val="0"/>
                <w:sz w:val="24"/>
                <w:szCs w:val="24"/>
              </w:rPr>
              <w:t>1.1.2</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eastAsiaTheme="minorEastAsia" w:hAnsi="Calibri"/>
                <w:color w:val="auto"/>
                <w:sz w:val="24"/>
                <w:szCs w:val="24"/>
                <w:lang w:bidi="el-GR"/>
              </w:rPr>
            </w:pPr>
            <w:r w:rsidRPr="002A6595">
              <w:rPr>
                <w:rFonts w:ascii="Calibri" w:eastAsiaTheme="minorEastAsia" w:hAnsi="Calibri"/>
                <w:color w:val="auto"/>
                <w:sz w:val="24"/>
                <w:szCs w:val="24"/>
                <w:lang w:bidi="el-GR"/>
              </w:rPr>
              <w:t>Ανάπτυξη εφαρμογών ΤΠΕ σε Τομείς της Δημόσιας Διοίκησης</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65.000.000</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bCs w:val="0"/>
                <w:sz w:val="24"/>
                <w:szCs w:val="24"/>
              </w:rPr>
            </w:pPr>
            <w:r w:rsidRPr="002A6595">
              <w:rPr>
                <w:rFonts w:ascii="Calibri" w:hAnsi="Calibri" w:cstheme="minorHAnsi"/>
                <w:b w:val="0"/>
                <w:bCs w:val="0"/>
                <w:sz w:val="24"/>
                <w:szCs w:val="24"/>
              </w:rPr>
              <w:t>1.1.3</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Ανάπτυξη εφαρμογών και εργαλείων για την ενίσχυση των Ψηφιακών Δεξιοτήτων</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 xml:space="preserve">20.000.000 </w:t>
            </w:r>
          </w:p>
        </w:tc>
      </w:tr>
      <w:tr w:rsidR="00053B6A" w:rsidRPr="002A6595" w:rsidTr="0046062A">
        <w:trPr>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sz w:val="24"/>
                <w:szCs w:val="24"/>
              </w:rPr>
            </w:pPr>
            <w:r w:rsidRPr="002A6595">
              <w:rPr>
                <w:rFonts w:ascii="Calibri" w:hAnsi="Calibri" w:cstheme="minorHAnsi"/>
                <w:b w:val="0"/>
                <w:sz w:val="24"/>
                <w:szCs w:val="24"/>
              </w:rPr>
              <w:t>1.2.1</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Παροχή Ηλεκτρονικών Υπηρεσιών στην Υγεία</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rPr>
              <w:t xml:space="preserve">25.000.000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sz w:val="24"/>
                <w:szCs w:val="24"/>
              </w:rPr>
            </w:pPr>
            <w:r w:rsidRPr="002A6595">
              <w:rPr>
                <w:rFonts w:ascii="Calibri" w:hAnsi="Calibri" w:cstheme="minorHAnsi"/>
                <w:b w:val="0"/>
                <w:sz w:val="24"/>
                <w:szCs w:val="24"/>
              </w:rPr>
              <w:t>1.2.2</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Ενίσχυση της ανεξάρτητης διαβίωσης</w:t>
            </w:r>
          </w:p>
        </w:tc>
        <w:tc>
          <w:tcPr>
            <w:tcW w:w="1134" w:type="pct"/>
            <w:shd w:val="clear" w:color="auto" w:fill="auto"/>
          </w:tcPr>
          <w:p w:rsidR="00053B6A" w:rsidRPr="002A6595" w:rsidRDefault="004069D2"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Pr>
                <w:rFonts w:ascii="Calibri" w:hAnsi="Calibri" w:cstheme="minorHAnsi"/>
                <w:sz w:val="24"/>
                <w:szCs w:val="24"/>
              </w:rPr>
              <w:t>21.529.786</w:t>
            </w:r>
            <w:r w:rsidR="00053B6A" w:rsidRPr="002A6595">
              <w:rPr>
                <w:rFonts w:ascii="Calibri" w:hAnsi="Calibri" w:cstheme="minorHAnsi"/>
                <w:sz w:val="24"/>
                <w:szCs w:val="24"/>
              </w:rPr>
              <w:t xml:space="preserve"> </w:t>
            </w:r>
          </w:p>
        </w:tc>
      </w:tr>
      <w:tr w:rsidR="00053B6A" w:rsidRPr="002A6595" w:rsidTr="0046062A">
        <w:trPr>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sz w:val="24"/>
                <w:szCs w:val="24"/>
              </w:rPr>
            </w:pPr>
            <w:r w:rsidRPr="002A6595">
              <w:rPr>
                <w:rFonts w:ascii="Calibri" w:hAnsi="Calibri" w:cstheme="minorHAnsi"/>
                <w:b w:val="0"/>
                <w:sz w:val="24"/>
                <w:szCs w:val="24"/>
              </w:rPr>
              <w:t>1.3.1</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Ψηφιακός Μετασχηματισμός των ΟΤΑ</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rPr>
              <w:t xml:space="preserve">220.000.000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b w:val="0"/>
                <w:sz w:val="24"/>
                <w:szCs w:val="24"/>
              </w:rPr>
            </w:pPr>
            <w:r w:rsidRPr="002A6595">
              <w:rPr>
                <w:rFonts w:ascii="Calibri" w:hAnsi="Calibri" w:cstheme="minorHAnsi"/>
                <w:b w:val="0"/>
                <w:sz w:val="24"/>
                <w:szCs w:val="24"/>
              </w:rPr>
              <w:t>1.3.2</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Δράσεις Ψηφιοποίησης (Δημόσιων, Πολιτιστικών, Κοινωνικών, κ.ά., Φορέων)</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rPr>
              <w:t xml:space="preserve">30.000.000 </w:t>
            </w:r>
          </w:p>
        </w:tc>
      </w:tr>
      <w:tr w:rsidR="00053B6A" w:rsidRPr="002A6595" w:rsidTr="0046062A">
        <w:trPr>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sz w:val="24"/>
                <w:szCs w:val="24"/>
              </w:rPr>
            </w:pPr>
            <w:r w:rsidRPr="002A6595">
              <w:rPr>
                <w:rFonts w:ascii="Calibri" w:hAnsi="Calibri" w:cstheme="minorHAnsi"/>
                <w:b w:val="0"/>
                <w:bCs w:val="0"/>
                <w:sz w:val="24"/>
                <w:szCs w:val="24"/>
              </w:rPr>
              <w:t>1.4.1</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 xml:space="preserve">Ανάπτυξη υποδομών </w:t>
            </w:r>
            <w:proofErr w:type="spellStart"/>
            <w:r w:rsidRPr="002A6595">
              <w:rPr>
                <w:rFonts w:ascii="Calibri" w:hAnsi="Calibri"/>
                <w:color w:val="auto"/>
                <w:sz w:val="24"/>
                <w:szCs w:val="24"/>
              </w:rPr>
              <w:t>Cloud</w:t>
            </w:r>
            <w:proofErr w:type="spellEnd"/>
            <w:r w:rsidRPr="002A6595">
              <w:rPr>
                <w:rFonts w:ascii="Calibri" w:hAnsi="Calibri"/>
                <w:color w:val="auto"/>
                <w:sz w:val="24"/>
                <w:szCs w:val="24"/>
              </w:rPr>
              <w:t xml:space="preserve"> για τη φιλοξενία φορέων της Δημόσιας Διοίκησης, την παροχή υπηρεσιών </w:t>
            </w:r>
            <w:proofErr w:type="spellStart"/>
            <w:r w:rsidRPr="002A6595">
              <w:rPr>
                <w:rFonts w:ascii="Calibri" w:hAnsi="Calibri"/>
                <w:color w:val="auto"/>
                <w:sz w:val="24"/>
                <w:szCs w:val="24"/>
              </w:rPr>
              <w:t>IaaS</w:t>
            </w:r>
            <w:proofErr w:type="spellEnd"/>
            <w:r w:rsidRPr="002A6595">
              <w:rPr>
                <w:rFonts w:ascii="Calibri" w:hAnsi="Calibri"/>
                <w:color w:val="auto"/>
                <w:sz w:val="24"/>
                <w:szCs w:val="24"/>
              </w:rPr>
              <w:t>-</w:t>
            </w:r>
            <w:proofErr w:type="spellStart"/>
            <w:r w:rsidRPr="002A6595">
              <w:rPr>
                <w:rFonts w:ascii="Calibri" w:hAnsi="Calibri"/>
                <w:color w:val="auto"/>
                <w:sz w:val="24"/>
                <w:szCs w:val="24"/>
              </w:rPr>
              <w:t>PaaS</w:t>
            </w:r>
            <w:proofErr w:type="spellEnd"/>
            <w:r w:rsidRPr="002A6595">
              <w:rPr>
                <w:rFonts w:ascii="Calibri" w:hAnsi="Calibri"/>
                <w:color w:val="auto"/>
                <w:sz w:val="24"/>
                <w:szCs w:val="24"/>
              </w:rPr>
              <w:t>-</w:t>
            </w:r>
            <w:proofErr w:type="spellStart"/>
            <w:r w:rsidRPr="002A6595">
              <w:rPr>
                <w:rFonts w:ascii="Calibri" w:hAnsi="Calibri"/>
                <w:color w:val="auto"/>
                <w:sz w:val="24"/>
                <w:szCs w:val="24"/>
              </w:rPr>
              <w:t>SaaS</w:t>
            </w:r>
            <w:proofErr w:type="spellEnd"/>
            <w:r w:rsidRPr="002A6595">
              <w:rPr>
                <w:rFonts w:ascii="Calibri" w:hAnsi="Calibri"/>
                <w:color w:val="auto"/>
                <w:sz w:val="24"/>
                <w:szCs w:val="24"/>
              </w:rPr>
              <w:t xml:space="preserve"> και την υλοποίηση λύσεων δευτερευόντων κόμβων (</w:t>
            </w:r>
            <w:proofErr w:type="spellStart"/>
            <w:r w:rsidRPr="002A6595">
              <w:rPr>
                <w:rFonts w:ascii="Calibri" w:hAnsi="Calibri"/>
                <w:color w:val="auto"/>
                <w:sz w:val="24"/>
                <w:szCs w:val="24"/>
              </w:rPr>
              <w:t>disaster</w:t>
            </w:r>
            <w:proofErr w:type="spellEnd"/>
            <w:r w:rsidRPr="002A6595">
              <w:rPr>
                <w:rFonts w:ascii="Calibri" w:hAnsi="Calibri"/>
                <w:color w:val="auto"/>
                <w:sz w:val="24"/>
                <w:szCs w:val="24"/>
              </w:rPr>
              <w:t xml:space="preserve"> </w:t>
            </w:r>
            <w:proofErr w:type="spellStart"/>
            <w:r w:rsidRPr="002A6595">
              <w:rPr>
                <w:rFonts w:ascii="Calibri" w:hAnsi="Calibri"/>
                <w:color w:val="auto"/>
                <w:sz w:val="24"/>
                <w:szCs w:val="24"/>
              </w:rPr>
              <w:t>site</w:t>
            </w:r>
            <w:proofErr w:type="spellEnd"/>
            <w:r w:rsidRPr="002A6595">
              <w:rPr>
                <w:rFonts w:ascii="Calibri" w:hAnsi="Calibri"/>
                <w:color w:val="auto"/>
                <w:sz w:val="24"/>
                <w:szCs w:val="24"/>
              </w:rPr>
              <w:t>)</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lang w:val="en-US"/>
              </w:rPr>
              <w:t xml:space="preserve">30.000.000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sz w:val="24"/>
                <w:szCs w:val="24"/>
              </w:rPr>
            </w:pPr>
            <w:r w:rsidRPr="002A6595">
              <w:rPr>
                <w:rFonts w:ascii="Calibri" w:hAnsi="Calibri" w:cstheme="minorHAnsi"/>
                <w:b w:val="0"/>
                <w:bCs w:val="0"/>
                <w:sz w:val="24"/>
                <w:szCs w:val="24"/>
              </w:rPr>
              <w:t>1.4.2</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 xml:space="preserve">WiFi4GR - Ανάπτυξη δημοσίων σημείων ασύρματης </w:t>
            </w:r>
            <w:proofErr w:type="spellStart"/>
            <w:r w:rsidRPr="002A6595">
              <w:rPr>
                <w:rFonts w:ascii="Calibri" w:hAnsi="Calibri"/>
                <w:color w:val="auto"/>
                <w:sz w:val="24"/>
                <w:szCs w:val="24"/>
              </w:rPr>
              <w:t>ευρυζωνικής</w:t>
            </w:r>
            <w:proofErr w:type="spellEnd"/>
            <w:r w:rsidRPr="002A6595">
              <w:rPr>
                <w:rFonts w:ascii="Calibri" w:hAnsi="Calibri"/>
                <w:color w:val="auto"/>
                <w:sz w:val="24"/>
                <w:szCs w:val="24"/>
              </w:rPr>
              <w:t xml:space="preserve"> πρόσβασης στο διαδίκτυο - Β’ Φάση (</w:t>
            </w:r>
            <w:proofErr w:type="spellStart"/>
            <w:r w:rsidRPr="002A6595">
              <w:rPr>
                <w:rFonts w:ascii="Calibri" w:hAnsi="Calibri"/>
                <w:color w:val="auto"/>
                <w:sz w:val="24"/>
                <w:szCs w:val="24"/>
              </w:rPr>
              <w:t>phasing</w:t>
            </w:r>
            <w:proofErr w:type="spellEnd"/>
            <w:r w:rsidRPr="002A6595">
              <w:rPr>
                <w:rFonts w:ascii="Calibri" w:hAnsi="Calibri"/>
                <w:color w:val="auto"/>
                <w:sz w:val="24"/>
                <w:szCs w:val="24"/>
              </w:rPr>
              <w:t>)</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 xml:space="preserve">10.000.000 </w:t>
            </w:r>
          </w:p>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p>
        </w:tc>
      </w:tr>
      <w:tr w:rsidR="00053B6A" w:rsidRPr="002A6595" w:rsidTr="0046062A">
        <w:trPr>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sz w:val="24"/>
                <w:szCs w:val="24"/>
              </w:rPr>
            </w:pPr>
            <w:r w:rsidRPr="002A6595">
              <w:rPr>
                <w:rFonts w:ascii="Calibri" w:hAnsi="Calibri" w:cstheme="minorHAnsi"/>
                <w:b w:val="0"/>
                <w:bCs w:val="0"/>
                <w:sz w:val="24"/>
                <w:szCs w:val="24"/>
              </w:rPr>
              <w:t>1.4.</w:t>
            </w:r>
            <w:r w:rsidRPr="002A6595">
              <w:rPr>
                <w:rFonts w:ascii="Calibri" w:hAnsi="Calibri" w:cstheme="minorHAnsi"/>
                <w:b w:val="0"/>
                <w:bCs w:val="0"/>
                <w:sz w:val="24"/>
                <w:szCs w:val="24"/>
                <w:lang w:val="en-US"/>
              </w:rPr>
              <w:t>3</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Δίκτυο Δημόσιου Τομέα (ΣΥΖΕΥΞΙΣ ΙΙ) - Β’ Φάση (</w:t>
            </w:r>
            <w:proofErr w:type="spellStart"/>
            <w:r w:rsidRPr="002A6595">
              <w:rPr>
                <w:rFonts w:ascii="Calibri" w:hAnsi="Calibri"/>
                <w:color w:val="auto"/>
                <w:sz w:val="24"/>
                <w:szCs w:val="24"/>
              </w:rPr>
              <w:t>phasing</w:t>
            </w:r>
            <w:proofErr w:type="spellEnd"/>
            <w:r w:rsidRPr="002A6595">
              <w:rPr>
                <w:rFonts w:ascii="Calibri" w:hAnsi="Calibri"/>
                <w:color w:val="auto"/>
                <w:sz w:val="24"/>
                <w:szCs w:val="24"/>
              </w:rPr>
              <w:t>)</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 xml:space="preserve">30.000.000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rPr>
                <w:rFonts w:ascii="Calibri" w:hAnsi="Calibri" w:cstheme="minorHAnsi"/>
                <w:sz w:val="24"/>
                <w:szCs w:val="24"/>
              </w:rPr>
            </w:pPr>
            <w:r w:rsidRPr="002A6595">
              <w:rPr>
                <w:rFonts w:ascii="Calibri" w:hAnsi="Calibri" w:cstheme="minorHAnsi"/>
                <w:b w:val="0"/>
                <w:bCs w:val="0"/>
                <w:sz w:val="24"/>
                <w:szCs w:val="24"/>
              </w:rPr>
              <w:t>1.4.</w:t>
            </w:r>
            <w:r w:rsidRPr="002A6595">
              <w:rPr>
                <w:rFonts w:ascii="Calibri" w:hAnsi="Calibri" w:cstheme="minorHAnsi"/>
                <w:b w:val="0"/>
                <w:bCs w:val="0"/>
                <w:sz w:val="24"/>
                <w:szCs w:val="24"/>
                <w:lang w:val="en-US"/>
              </w:rPr>
              <w:t>4</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2A6595">
              <w:rPr>
                <w:rFonts w:ascii="Calibri" w:hAnsi="Calibri"/>
                <w:color w:val="auto"/>
                <w:sz w:val="24"/>
                <w:szCs w:val="24"/>
              </w:rPr>
              <w:t>Ανάπτυξη άλλων ειδών υποδομών ΤΠΕ (εξοπλισμός πληροφορικής μεγάλης κλίμακας, κέντρα δεδομένων, αισθητήρες και άλλος ασύρματος εξοπλισμός)</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 xml:space="preserve">27.000.000 </w:t>
            </w:r>
          </w:p>
        </w:tc>
      </w:tr>
      <w:tr w:rsidR="00053B6A" w:rsidRPr="002A6595" w:rsidTr="006C6C33">
        <w:trPr>
          <w:trHeight w:val="68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6E3BC" w:themeFill="accent3" w:themeFillTint="66"/>
            <w:hideMark/>
          </w:tcPr>
          <w:p w:rsidR="00053B6A" w:rsidRPr="002A6595" w:rsidRDefault="00053B6A" w:rsidP="002C0061">
            <w:pPr>
              <w:rPr>
                <w:rFonts w:ascii="Calibri" w:hAnsi="Calibri" w:cstheme="minorHAnsi"/>
                <w:sz w:val="24"/>
                <w:szCs w:val="24"/>
              </w:rPr>
            </w:pPr>
            <w:r w:rsidRPr="002A6595">
              <w:rPr>
                <w:rFonts w:ascii="Calibri" w:hAnsi="Calibri" w:cstheme="minorHAnsi"/>
                <w:sz w:val="24"/>
                <w:szCs w:val="24"/>
              </w:rPr>
              <w:t>ΠΡΟΤΕΡΑΙΟΤΗΤΑ 2: ΕΝΙΣΧΥΣΗ ΤΗΣ ΣΥΝΔΕΣΙΜΟΤΗΤΑΣ ΜΕ ΕΥΡΥΖΩΝΙΚΗ ΠΡΟΣΒΑΣΗ ΥΨΗΛΩΝ ΤΑΧΥΤΗΤΩΝ</w:t>
            </w:r>
          </w:p>
        </w:tc>
      </w:tr>
      <w:tr w:rsidR="00CA7670" w:rsidRPr="0046062A" w:rsidTr="00EB2184">
        <w:trPr>
          <w:cnfStyle w:val="000000100000" w:firstRow="0" w:lastRow="0" w:firstColumn="0" w:lastColumn="0" w:oddVBand="0" w:evenVBand="0" w:oddHBand="1" w:evenHBand="0" w:firstRowFirstColumn="0" w:firstRowLastColumn="0" w:lastRowFirstColumn="0" w:lastRowLastColumn="0"/>
          <w:trHeight w:val="52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FBD4B4" w:themeFill="accent6" w:themeFillTint="66"/>
          </w:tcPr>
          <w:p w:rsidR="00CA7670" w:rsidRPr="0046062A" w:rsidRDefault="00CA7670" w:rsidP="00EB2184">
            <w:pPr>
              <w:jc w:val="both"/>
              <w:rPr>
                <w:rFonts w:ascii="Calibri" w:hAnsi="Calibri" w:cstheme="minorHAnsi"/>
                <w:sz w:val="24"/>
                <w:szCs w:val="24"/>
              </w:rPr>
            </w:pPr>
            <w:r>
              <w:rPr>
                <w:rFonts w:ascii="Calibri" w:hAnsi="Calibri" w:cstheme="minorHAnsi"/>
                <w:sz w:val="24"/>
                <w:szCs w:val="24"/>
              </w:rPr>
              <w:t xml:space="preserve">Ειδικός στόχος </w:t>
            </w:r>
            <w:r w:rsidR="00341C54" w:rsidRPr="00341C54">
              <w:rPr>
                <w:rFonts w:ascii="Calibri" w:hAnsi="Calibri" w:cstheme="minorHAnsi"/>
                <w:sz w:val="24"/>
                <w:szCs w:val="24"/>
              </w:rPr>
              <w:t>1.v</w:t>
            </w:r>
            <w:r w:rsidR="00341C54">
              <w:rPr>
                <w:rFonts w:ascii="Calibri" w:hAnsi="Calibri" w:cstheme="minorHAnsi"/>
                <w:sz w:val="24"/>
                <w:szCs w:val="24"/>
              </w:rPr>
              <w:t xml:space="preserve"> </w:t>
            </w:r>
            <w:r w:rsidR="00341C54" w:rsidRPr="00341C54">
              <w:rPr>
                <w:rFonts w:ascii="Calibri" w:hAnsi="Calibri" w:cstheme="minorHAnsi"/>
                <w:sz w:val="24"/>
                <w:szCs w:val="24"/>
              </w:rPr>
              <w:t>Ενίσχυση της ψηφιακής συνδεσιμότητας</w:t>
            </w:r>
          </w:p>
        </w:tc>
      </w:tr>
      <w:tr w:rsidR="00053B6A" w:rsidRPr="002A6595" w:rsidTr="0046062A">
        <w:trPr>
          <w:trHeight w:val="601"/>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jc w:val="center"/>
              <w:rPr>
                <w:rFonts w:ascii="Calibri" w:hAnsi="Calibri" w:cstheme="minorHAnsi"/>
                <w:b w:val="0"/>
                <w:bCs w:val="0"/>
                <w:sz w:val="24"/>
                <w:szCs w:val="24"/>
              </w:rPr>
            </w:pPr>
            <w:r w:rsidRPr="002A6595">
              <w:rPr>
                <w:rFonts w:ascii="Calibri" w:hAnsi="Calibri" w:cstheme="minorHAnsi"/>
                <w:b w:val="0"/>
                <w:bCs w:val="0"/>
                <w:sz w:val="24"/>
                <w:szCs w:val="24"/>
              </w:rPr>
              <w:t>2.1.1</w:t>
            </w:r>
          </w:p>
        </w:tc>
        <w:tc>
          <w:tcPr>
            <w:tcW w:w="3314" w:type="pct"/>
            <w:shd w:val="clear" w:color="auto" w:fill="auto"/>
          </w:tcPr>
          <w:p w:rsidR="00053B6A" w:rsidRPr="002A6595" w:rsidRDefault="00053B6A" w:rsidP="002C0061">
            <w:pPr>
              <w:pStyle w:val="4"/>
              <w:numPr>
                <w:ilvl w:val="0"/>
                <w:numId w:val="0"/>
              </w:numPr>
              <w:spacing w:before="0" w:after="0" w:line="240" w:lineRule="auto"/>
              <w:outlineLvl w:val="3"/>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2A6595">
              <w:rPr>
                <w:rFonts w:ascii="Calibri" w:eastAsiaTheme="minorEastAsia" w:hAnsi="Calibri"/>
                <w:color w:val="auto"/>
                <w:sz w:val="24"/>
                <w:szCs w:val="24"/>
                <w:lang w:bidi="el-GR"/>
              </w:rPr>
              <w:t xml:space="preserve">Ανάπτυξη Υποδομών </w:t>
            </w:r>
            <w:proofErr w:type="spellStart"/>
            <w:r w:rsidRPr="002A6595">
              <w:rPr>
                <w:rFonts w:ascii="Calibri" w:eastAsiaTheme="minorEastAsia" w:hAnsi="Calibri"/>
                <w:color w:val="auto"/>
                <w:sz w:val="24"/>
                <w:szCs w:val="24"/>
                <w:lang w:bidi="el-GR"/>
              </w:rPr>
              <w:t>Υπερυψηλής</w:t>
            </w:r>
            <w:proofErr w:type="spellEnd"/>
            <w:r w:rsidRPr="002A6595">
              <w:rPr>
                <w:rFonts w:ascii="Calibri" w:eastAsiaTheme="minorEastAsia" w:hAnsi="Calibri"/>
                <w:color w:val="auto"/>
                <w:sz w:val="24"/>
                <w:szCs w:val="24"/>
                <w:lang w:bidi="el-GR"/>
              </w:rPr>
              <w:t xml:space="preserve"> </w:t>
            </w:r>
            <w:proofErr w:type="spellStart"/>
            <w:r w:rsidRPr="002A6595">
              <w:rPr>
                <w:rFonts w:ascii="Calibri" w:eastAsiaTheme="minorEastAsia" w:hAnsi="Calibri"/>
                <w:color w:val="auto"/>
                <w:sz w:val="24"/>
                <w:szCs w:val="24"/>
                <w:lang w:bidi="el-GR"/>
              </w:rPr>
              <w:t>Ευρυζωνικότητας</w:t>
            </w:r>
            <w:proofErr w:type="spellEnd"/>
            <w:r w:rsidRPr="002A6595">
              <w:rPr>
                <w:rFonts w:ascii="Calibri" w:eastAsiaTheme="minorEastAsia" w:hAnsi="Calibri"/>
                <w:color w:val="auto"/>
                <w:sz w:val="24"/>
                <w:szCs w:val="24"/>
                <w:lang w:bidi="el-GR"/>
              </w:rPr>
              <w:t xml:space="preserve"> (</w:t>
            </w:r>
            <w:proofErr w:type="spellStart"/>
            <w:r w:rsidRPr="002A6595">
              <w:rPr>
                <w:rFonts w:ascii="Calibri" w:eastAsiaTheme="minorEastAsia" w:hAnsi="Calibri"/>
                <w:color w:val="auto"/>
                <w:sz w:val="24"/>
                <w:szCs w:val="24"/>
                <w:lang w:bidi="el-GR"/>
              </w:rPr>
              <w:t>Ultra</w:t>
            </w:r>
            <w:proofErr w:type="spellEnd"/>
            <w:r w:rsidRPr="002A6595">
              <w:rPr>
                <w:rFonts w:ascii="Calibri" w:eastAsiaTheme="minorEastAsia" w:hAnsi="Calibri"/>
                <w:color w:val="auto"/>
                <w:sz w:val="24"/>
                <w:szCs w:val="24"/>
                <w:lang w:bidi="el-GR"/>
              </w:rPr>
              <w:t>-</w:t>
            </w:r>
            <w:proofErr w:type="spellStart"/>
            <w:r w:rsidRPr="002A6595">
              <w:rPr>
                <w:rFonts w:ascii="Calibri" w:eastAsiaTheme="minorEastAsia" w:hAnsi="Calibri"/>
                <w:color w:val="auto"/>
                <w:sz w:val="24"/>
                <w:szCs w:val="24"/>
                <w:lang w:bidi="el-GR"/>
              </w:rPr>
              <w:t>Fast</w:t>
            </w:r>
            <w:proofErr w:type="spellEnd"/>
            <w:r w:rsidRPr="002A6595">
              <w:rPr>
                <w:rFonts w:ascii="Calibri" w:eastAsiaTheme="minorEastAsia" w:hAnsi="Calibri"/>
                <w:color w:val="auto"/>
                <w:sz w:val="24"/>
                <w:szCs w:val="24"/>
                <w:lang w:bidi="el-GR"/>
              </w:rPr>
              <w:t xml:space="preserve"> </w:t>
            </w:r>
            <w:proofErr w:type="spellStart"/>
            <w:r w:rsidRPr="002A6595">
              <w:rPr>
                <w:rFonts w:ascii="Calibri" w:eastAsiaTheme="minorEastAsia" w:hAnsi="Calibri"/>
                <w:color w:val="auto"/>
                <w:sz w:val="24"/>
                <w:szCs w:val="24"/>
                <w:lang w:bidi="el-GR"/>
              </w:rPr>
              <w:t>Broadband</w:t>
            </w:r>
            <w:proofErr w:type="spellEnd"/>
            <w:r w:rsidRPr="002A6595">
              <w:rPr>
                <w:rFonts w:ascii="Calibri" w:eastAsiaTheme="minorEastAsia" w:hAnsi="Calibri"/>
                <w:color w:val="auto"/>
                <w:sz w:val="24"/>
                <w:szCs w:val="24"/>
                <w:lang w:bidi="el-GR"/>
              </w:rPr>
              <w:t xml:space="preserve"> - UFBB) - Β’ Φάση (</w:t>
            </w:r>
            <w:proofErr w:type="spellStart"/>
            <w:r w:rsidRPr="002A6595">
              <w:rPr>
                <w:rFonts w:ascii="Calibri" w:eastAsiaTheme="minorEastAsia" w:hAnsi="Calibri"/>
                <w:color w:val="auto"/>
                <w:sz w:val="24"/>
                <w:szCs w:val="24"/>
                <w:lang w:bidi="el-GR"/>
              </w:rPr>
              <w:t>phasing</w:t>
            </w:r>
            <w:proofErr w:type="spellEnd"/>
            <w:r w:rsidRPr="002A6595">
              <w:rPr>
                <w:rFonts w:ascii="Calibri" w:eastAsiaTheme="minorEastAsia" w:hAnsi="Calibri"/>
                <w:color w:val="auto"/>
                <w:sz w:val="24"/>
                <w:szCs w:val="24"/>
                <w:lang w:bidi="el-GR"/>
              </w:rPr>
              <w:t>)</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lang w:val="en-US"/>
              </w:rPr>
              <w:t xml:space="preserve">190.000.000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jc w:val="center"/>
              <w:rPr>
                <w:rFonts w:ascii="Calibri" w:hAnsi="Calibri" w:cstheme="minorHAnsi"/>
                <w:b w:val="0"/>
                <w:bCs w:val="0"/>
                <w:sz w:val="24"/>
                <w:szCs w:val="24"/>
              </w:rPr>
            </w:pPr>
            <w:r w:rsidRPr="002A6595">
              <w:rPr>
                <w:rFonts w:ascii="Calibri" w:hAnsi="Calibri" w:cstheme="minorHAnsi"/>
                <w:b w:val="0"/>
                <w:bCs w:val="0"/>
                <w:sz w:val="24"/>
                <w:szCs w:val="24"/>
              </w:rPr>
              <w:t>2.1.2</w:t>
            </w:r>
          </w:p>
        </w:tc>
        <w:tc>
          <w:tcPr>
            <w:tcW w:w="3314" w:type="pct"/>
            <w:shd w:val="clear" w:color="auto" w:fill="auto"/>
          </w:tcPr>
          <w:p w:rsidR="00053B6A" w:rsidRPr="002A6595" w:rsidRDefault="00053B6A" w:rsidP="002C0061">
            <w:pPr>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UFBB ΙΙ – σε περιοχές που δεν θα έχουν κάλυψη τύπου VHCN</w:t>
            </w:r>
          </w:p>
        </w:tc>
        <w:tc>
          <w:tcPr>
            <w:tcW w:w="1134" w:type="pct"/>
            <w:shd w:val="clear" w:color="auto" w:fill="auto"/>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 xml:space="preserve">110.000.000 </w:t>
            </w:r>
          </w:p>
        </w:tc>
      </w:tr>
      <w:tr w:rsidR="00053B6A" w:rsidRPr="002A6595" w:rsidTr="0046062A">
        <w:trPr>
          <w:trHeight w:val="603"/>
        </w:trPr>
        <w:tc>
          <w:tcPr>
            <w:cnfStyle w:val="001000000000" w:firstRow="0" w:lastRow="0" w:firstColumn="1" w:lastColumn="0" w:oddVBand="0" w:evenVBand="0" w:oddHBand="0" w:evenHBand="0" w:firstRowFirstColumn="0" w:firstRowLastColumn="0" w:lastRowFirstColumn="0" w:lastRowLastColumn="0"/>
            <w:tcW w:w="553" w:type="pct"/>
            <w:shd w:val="clear" w:color="auto" w:fill="auto"/>
          </w:tcPr>
          <w:p w:rsidR="00053B6A" w:rsidRPr="002A6595" w:rsidRDefault="00053B6A" w:rsidP="002C0061">
            <w:pPr>
              <w:jc w:val="center"/>
              <w:rPr>
                <w:rFonts w:ascii="Calibri" w:hAnsi="Calibri" w:cstheme="minorHAnsi"/>
                <w:b w:val="0"/>
                <w:bCs w:val="0"/>
                <w:sz w:val="24"/>
                <w:szCs w:val="24"/>
              </w:rPr>
            </w:pPr>
            <w:r w:rsidRPr="002A6595">
              <w:rPr>
                <w:rFonts w:ascii="Calibri" w:hAnsi="Calibri" w:cstheme="minorHAnsi"/>
                <w:b w:val="0"/>
                <w:bCs w:val="0"/>
                <w:sz w:val="24"/>
                <w:szCs w:val="24"/>
              </w:rPr>
              <w:t>2.1.3</w:t>
            </w:r>
          </w:p>
        </w:tc>
        <w:tc>
          <w:tcPr>
            <w:tcW w:w="3314" w:type="pct"/>
            <w:shd w:val="clear" w:color="auto" w:fill="auto"/>
          </w:tcPr>
          <w:p w:rsidR="00053B6A" w:rsidRPr="002A6595" w:rsidRDefault="00053B6A" w:rsidP="002C006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 xml:space="preserve">Δράσεις υποστήριξης του σχεδιασμού, της ανάπτυξης, της διαχείρισης και της παρακολούθησης των </w:t>
            </w:r>
            <w:proofErr w:type="spellStart"/>
            <w:r w:rsidRPr="002A6595">
              <w:rPr>
                <w:rFonts w:ascii="Calibri" w:hAnsi="Calibri" w:cstheme="minorHAnsi"/>
                <w:sz w:val="24"/>
                <w:szCs w:val="24"/>
              </w:rPr>
              <w:t>ευρυζωνικών</w:t>
            </w:r>
            <w:proofErr w:type="spellEnd"/>
            <w:r w:rsidRPr="002A6595">
              <w:rPr>
                <w:rFonts w:ascii="Calibri" w:hAnsi="Calibri" w:cstheme="minorHAnsi"/>
                <w:sz w:val="24"/>
                <w:szCs w:val="24"/>
              </w:rPr>
              <w:t xml:space="preserve"> δικτύων πολύ υψηλής χωρητικότητας</w:t>
            </w:r>
          </w:p>
        </w:tc>
        <w:tc>
          <w:tcPr>
            <w:tcW w:w="1134" w:type="pct"/>
            <w:shd w:val="clear" w:color="auto" w:fill="auto"/>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 xml:space="preserve">3.000.000 </w:t>
            </w:r>
          </w:p>
        </w:tc>
      </w:tr>
      <w:tr w:rsidR="00053B6A" w:rsidRPr="002A6595" w:rsidTr="009A0279">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6E3BC" w:themeFill="accent3" w:themeFillTint="66"/>
          </w:tcPr>
          <w:p w:rsidR="00053B6A" w:rsidRPr="002A6595" w:rsidRDefault="00053B6A" w:rsidP="002C0061">
            <w:pPr>
              <w:rPr>
                <w:rFonts w:ascii="Calibri" w:hAnsi="Calibri" w:cstheme="minorHAnsi"/>
                <w:sz w:val="24"/>
                <w:szCs w:val="24"/>
              </w:rPr>
            </w:pPr>
            <w:r w:rsidRPr="002A6595">
              <w:rPr>
                <w:rFonts w:ascii="Calibri" w:hAnsi="Calibri" w:cstheme="minorHAnsi"/>
                <w:sz w:val="24"/>
                <w:szCs w:val="24"/>
              </w:rPr>
              <w:t>ΠΡΟΤΕΡΑΙΟΤΗΤΑ 3</w:t>
            </w:r>
            <w:r w:rsidRPr="002A6595">
              <w:rPr>
                <w:rFonts w:ascii="Calibri" w:hAnsi="Calibri" w:cstheme="minorHAnsi"/>
                <w:sz w:val="24"/>
                <w:szCs w:val="24"/>
                <w:lang w:val="en-US"/>
              </w:rPr>
              <w:t>:</w:t>
            </w:r>
            <w:r w:rsidRPr="002A6595">
              <w:rPr>
                <w:rFonts w:ascii="Calibri" w:hAnsi="Calibri" w:cstheme="minorHAnsi"/>
                <w:sz w:val="24"/>
                <w:szCs w:val="24"/>
              </w:rPr>
              <w:t xml:space="preserve"> ΑΝΑΠΤΥΞΗ ΨΗΦΙΑΚΩΝ ΔΕΞΙΟΤΗΤΩΝ</w:t>
            </w:r>
          </w:p>
        </w:tc>
      </w:tr>
      <w:tr w:rsidR="007F3EC8" w:rsidRPr="0046062A" w:rsidTr="00EB2184">
        <w:trPr>
          <w:trHeight w:val="523"/>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FBD4B4" w:themeFill="accent6" w:themeFillTint="66"/>
          </w:tcPr>
          <w:p w:rsidR="007F3EC8" w:rsidRPr="0046062A" w:rsidRDefault="007F3EC8" w:rsidP="00EB2184">
            <w:pPr>
              <w:jc w:val="both"/>
              <w:rPr>
                <w:rFonts w:ascii="Calibri" w:hAnsi="Calibri" w:cstheme="minorHAnsi"/>
                <w:sz w:val="24"/>
                <w:szCs w:val="24"/>
              </w:rPr>
            </w:pPr>
            <w:r>
              <w:rPr>
                <w:rFonts w:ascii="Calibri" w:hAnsi="Calibri" w:cstheme="minorHAnsi"/>
                <w:sz w:val="24"/>
                <w:szCs w:val="24"/>
              </w:rPr>
              <w:lastRenderedPageBreak/>
              <w:t xml:space="preserve">Ειδικός στόχος </w:t>
            </w:r>
            <w:r w:rsidR="00E92516" w:rsidRPr="00E92516">
              <w:rPr>
                <w:rFonts w:ascii="Calibri" w:hAnsi="Calibri" w:cstheme="minorHAnsi"/>
                <w:sz w:val="24"/>
                <w:szCs w:val="24"/>
              </w:rPr>
              <w:t>4.ζ</w:t>
            </w:r>
            <w:r w:rsidR="00E92516">
              <w:rPr>
                <w:rFonts w:ascii="Calibri" w:hAnsi="Calibri" w:cstheme="minorHAnsi"/>
                <w:sz w:val="24"/>
                <w:szCs w:val="24"/>
              </w:rPr>
              <w:t xml:space="preserve"> </w:t>
            </w:r>
            <w:r w:rsidR="00E92516" w:rsidRPr="00E92516">
              <w:rPr>
                <w:rFonts w:ascii="Calibri" w:hAnsi="Calibri" w:cstheme="minorHAnsi"/>
                <w:sz w:val="24"/>
                <w:szCs w:val="24"/>
              </w:rPr>
              <w:t xml:space="preserve">Προώθηση της διά βίου μάθησης, ιδίως των ευέλικτων ευκαιριών αναβάθμισης των δεξιοτήτων και </w:t>
            </w:r>
            <w:proofErr w:type="spellStart"/>
            <w:r w:rsidR="00E92516" w:rsidRPr="00E92516">
              <w:rPr>
                <w:rFonts w:ascii="Calibri" w:hAnsi="Calibri" w:cstheme="minorHAnsi"/>
                <w:sz w:val="24"/>
                <w:szCs w:val="24"/>
              </w:rPr>
              <w:t>επανειδίκευσης</w:t>
            </w:r>
            <w:proofErr w:type="spellEnd"/>
            <w:r w:rsidR="00E92516" w:rsidRPr="00E92516">
              <w:rPr>
                <w:rFonts w:ascii="Calibri" w:hAnsi="Calibri" w:cstheme="minorHAnsi"/>
                <w:sz w:val="24"/>
                <w:szCs w:val="24"/>
              </w:rPr>
              <w:t xml:space="preserve"> για όλους, λαμβανομένων υπόψη των επιχειρησιακών και ψηφιακών δεξιοτήτων, καλύτερη πρόβλεψη των αλλαγών και των νέων απαιτήσεων για δεξιότητες στην αγορά εργασίας, διευκόλυνση της αλλαγής σταδιοδρομίας και προώθηση της επαγγελματικής κινητικότητας</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992"/>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cstheme="minorHAnsi"/>
                <w:b w:val="0"/>
                <w:bCs w:val="0"/>
                <w:sz w:val="24"/>
                <w:szCs w:val="24"/>
              </w:rPr>
            </w:pPr>
            <w:r w:rsidRPr="002A6595">
              <w:rPr>
                <w:rFonts w:ascii="Calibri" w:hAnsi="Calibri" w:cstheme="minorHAnsi"/>
                <w:b w:val="0"/>
                <w:bCs w:val="0"/>
                <w:sz w:val="24"/>
                <w:szCs w:val="24"/>
              </w:rPr>
              <w:t>3.1.1</w:t>
            </w:r>
          </w:p>
        </w:tc>
        <w:tc>
          <w:tcPr>
            <w:tcW w:w="3314" w:type="pct"/>
            <w:shd w:val="clear" w:color="auto" w:fill="FFFFFF" w:themeFill="background1"/>
          </w:tcPr>
          <w:p w:rsidR="00053B6A" w:rsidRPr="002A6595" w:rsidRDefault="00053B6A" w:rsidP="002C0061">
            <w:pPr>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color w:val="000000"/>
                <w:sz w:val="24"/>
                <w:szCs w:val="24"/>
              </w:rPr>
              <w:t xml:space="preserve">Υλοποίηση προγραμμάτων </w:t>
            </w:r>
            <w:proofErr w:type="spellStart"/>
            <w:r w:rsidRPr="002A6595">
              <w:rPr>
                <w:rFonts w:ascii="Calibri" w:hAnsi="Calibri"/>
                <w:color w:val="000000"/>
                <w:sz w:val="24"/>
                <w:szCs w:val="24"/>
              </w:rPr>
              <w:t>επανακατάρτισης</w:t>
            </w:r>
            <w:proofErr w:type="spellEnd"/>
            <w:r w:rsidRPr="002A6595">
              <w:rPr>
                <w:rFonts w:ascii="Calibri" w:hAnsi="Calibri"/>
                <w:color w:val="000000"/>
                <w:sz w:val="24"/>
                <w:szCs w:val="24"/>
              </w:rPr>
              <w:t xml:space="preserve"> - αναβάθμισης ψηφιακών δεξιοτήτων (</w:t>
            </w:r>
            <w:proofErr w:type="spellStart"/>
            <w:r w:rsidRPr="002A6595">
              <w:rPr>
                <w:rFonts w:ascii="Calibri" w:hAnsi="Calibri"/>
                <w:color w:val="000000"/>
                <w:sz w:val="24"/>
                <w:szCs w:val="24"/>
              </w:rPr>
              <w:t>reskilling</w:t>
            </w:r>
            <w:proofErr w:type="spellEnd"/>
            <w:r w:rsidRPr="002A6595">
              <w:rPr>
                <w:rFonts w:ascii="Calibri" w:hAnsi="Calibri"/>
                <w:color w:val="000000"/>
                <w:sz w:val="24"/>
                <w:szCs w:val="24"/>
              </w:rPr>
              <w:t>-</w:t>
            </w:r>
            <w:proofErr w:type="spellStart"/>
            <w:r w:rsidRPr="002A6595">
              <w:rPr>
                <w:rFonts w:ascii="Calibri" w:hAnsi="Calibri"/>
                <w:color w:val="000000"/>
                <w:sz w:val="24"/>
                <w:szCs w:val="24"/>
              </w:rPr>
              <w:t>upskilling</w:t>
            </w:r>
            <w:proofErr w:type="spellEnd"/>
            <w:r w:rsidRPr="002A6595">
              <w:rPr>
                <w:rFonts w:ascii="Calibri" w:hAnsi="Calibri"/>
                <w:color w:val="000000"/>
                <w:sz w:val="24"/>
                <w:szCs w:val="24"/>
              </w:rPr>
              <w:t>) των υπαλλήλων της Γενικής Κυβέρνησης</w:t>
            </w:r>
          </w:p>
        </w:tc>
        <w:tc>
          <w:tcPr>
            <w:tcW w:w="1134" w:type="pct"/>
            <w:shd w:val="clear" w:color="auto" w:fill="FFFFFF" w:themeFill="background1"/>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45.000.000</w:t>
            </w:r>
          </w:p>
        </w:tc>
      </w:tr>
      <w:tr w:rsidR="00053B6A" w:rsidRPr="002A6595" w:rsidTr="0046062A">
        <w:trPr>
          <w:trHeight w:val="381"/>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b w:val="0"/>
                <w:color w:val="000000"/>
                <w:sz w:val="24"/>
                <w:szCs w:val="24"/>
              </w:rPr>
            </w:pPr>
            <w:r w:rsidRPr="002A6595">
              <w:rPr>
                <w:rFonts w:ascii="Calibri" w:hAnsi="Calibri"/>
                <w:b w:val="0"/>
                <w:color w:val="000000"/>
                <w:sz w:val="24"/>
                <w:szCs w:val="24"/>
              </w:rPr>
              <w:t>3.1.2</w:t>
            </w:r>
          </w:p>
          <w:p w:rsidR="00053B6A" w:rsidRPr="002A6595" w:rsidRDefault="00053B6A" w:rsidP="002C0061">
            <w:pPr>
              <w:jc w:val="center"/>
              <w:rPr>
                <w:rFonts w:ascii="Calibri" w:hAnsi="Calibri" w:cstheme="minorHAnsi"/>
                <w:b w:val="0"/>
                <w:bCs w:val="0"/>
                <w:sz w:val="24"/>
                <w:szCs w:val="24"/>
              </w:rPr>
            </w:pPr>
          </w:p>
        </w:tc>
        <w:tc>
          <w:tcPr>
            <w:tcW w:w="3314" w:type="pct"/>
            <w:shd w:val="clear" w:color="auto" w:fill="FFFFFF" w:themeFill="background1"/>
          </w:tcPr>
          <w:p w:rsidR="00053B6A" w:rsidRPr="002A6595" w:rsidRDefault="00053B6A" w:rsidP="002C006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color w:val="000000"/>
                <w:sz w:val="24"/>
                <w:szCs w:val="24"/>
              </w:rPr>
              <w:t>Υλοποίηση προγραμμάτων αναβάθμισης επιπέδου ψηφιακών δεξιοτήτων (</w:t>
            </w:r>
            <w:proofErr w:type="spellStart"/>
            <w:r w:rsidRPr="002A6595">
              <w:rPr>
                <w:rFonts w:ascii="Calibri" w:hAnsi="Calibri"/>
                <w:color w:val="000000"/>
                <w:sz w:val="24"/>
                <w:szCs w:val="24"/>
              </w:rPr>
              <w:t>upskilling</w:t>
            </w:r>
            <w:proofErr w:type="spellEnd"/>
            <w:r w:rsidRPr="002A6595">
              <w:rPr>
                <w:rFonts w:ascii="Calibri" w:hAnsi="Calibri"/>
                <w:color w:val="000000"/>
                <w:sz w:val="24"/>
                <w:szCs w:val="24"/>
              </w:rPr>
              <w:t>) σε θέματα αξιοποίησης και διαχείρισης καινοτόμων ψηφιακών τεχνολογιών</w:t>
            </w:r>
          </w:p>
        </w:tc>
        <w:tc>
          <w:tcPr>
            <w:tcW w:w="1134" w:type="pct"/>
            <w:shd w:val="clear" w:color="auto" w:fill="FFFFFF" w:themeFill="background1"/>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 xml:space="preserve">20.000.000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654"/>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b w:val="0"/>
                <w:color w:val="000000"/>
                <w:sz w:val="24"/>
                <w:szCs w:val="24"/>
              </w:rPr>
            </w:pPr>
            <w:r w:rsidRPr="002A6595">
              <w:rPr>
                <w:rFonts w:ascii="Calibri" w:hAnsi="Calibri"/>
                <w:b w:val="0"/>
                <w:color w:val="000000"/>
                <w:sz w:val="24"/>
                <w:szCs w:val="24"/>
              </w:rPr>
              <w:t>3.2.1</w:t>
            </w:r>
          </w:p>
          <w:p w:rsidR="00053B6A" w:rsidRPr="002A6595" w:rsidRDefault="00053B6A" w:rsidP="002C0061">
            <w:pPr>
              <w:jc w:val="center"/>
              <w:rPr>
                <w:rFonts w:ascii="Calibri" w:hAnsi="Calibri" w:cstheme="minorHAnsi"/>
                <w:b w:val="0"/>
                <w:bCs w:val="0"/>
                <w:sz w:val="24"/>
                <w:szCs w:val="24"/>
              </w:rPr>
            </w:pPr>
          </w:p>
        </w:tc>
        <w:tc>
          <w:tcPr>
            <w:tcW w:w="3314" w:type="pct"/>
            <w:shd w:val="clear" w:color="auto" w:fill="FFFFFF" w:themeFill="background1"/>
          </w:tcPr>
          <w:p w:rsidR="00053B6A" w:rsidRPr="002A6595" w:rsidRDefault="00053B6A" w:rsidP="002C0061">
            <w:pPr>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cstheme="minorHAnsi"/>
                <w:sz w:val="24"/>
                <w:szCs w:val="24"/>
              </w:rPr>
              <w:t>Ανάπτυξη του διυπουργικού κλάδου του Αναλυτή Ψηφιακής Πολιτικής</w:t>
            </w:r>
          </w:p>
        </w:tc>
        <w:tc>
          <w:tcPr>
            <w:tcW w:w="1134" w:type="pct"/>
            <w:shd w:val="clear" w:color="auto" w:fill="FFFFFF" w:themeFill="background1"/>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cstheme="minorHAnsi"/>
                <w:sz w:val="24"/>
                <w:szCs w:val="24"/>
                <w:lang w:val="en-US"/>
              </w:rPr>
              <w:t>15.000.000</w:t>
            </w:r>
          </w:p>
        </w:tc>
      </w:tr>
      <w:tr w:rsidR="00053B6A" w:rsidRPr="002A6595" w:rsidTr="0046062A">
        <w:trPr>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cstheme="minorHAnsi"/>
                <w:b w:val="0"/>
                <w:bCs w:val="0"/>
                <w:sz w:val="24"/>
                <w:szCs w:val="24"/>
              </w:rPr>
            </w:pPr>
            <w:r w:rsidRPr="002A6595">
              <w:rPr>
                <w:rFonts w:ascii="Calibri" w:hAnsi="Calibri"/>
                <w:b w:val="0"/>
                <w:sz w:val="24"/>
                <w:szCs w:val="24"/>
              </w:rPr>
              <w:t>3.2.2</w:t>
            </w:r>
          </w:p>
        </w:tc>
        <w:tc>
          <w:tcPr>
            <w:tcW w:w="3314" w:type="pct"/>
            <w:shd w:val="clear" w:color="auto" w:fill="FFFFFF" w:themeFill="background1"/>
          </w:tcPr>
          <w:p w:rsidR="00053B6A" w:rsidRPr="002A6595" w:rsidRDefault="00053B6A" w:rsidP="002C006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sz w:val="24"/>
                <w:szCs w:val="24"/>
              </w:rPr>
              <w:t>Υποστήριξη της επιτελικής ικανότητας του Υπουργείου Ψηφιακής Διακυβέρνησης για την παρακολούθηση των Ψηφιακών Δεξιοτήτων</w:t>
            </w:r>
          </w:p>
        </w:tc>
        <w:tc>
          <w:tcPr>
            <w:tcW w:w="1134" w:type="pct"/>
            <w:shd w:val="clear" w:color="auto" w:fill="FFFFFF" w:themeFill="background1"/>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sz w:val="24"/>
                <w:szCs w:val="24"/>
              </w:rPr>
              <w:t xml:space="preserve">2.000.000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cstheme="minorHAnsi"/>
                <w:b w:val="0"/>
                <w:sz w:val="24"/>
                <w:szCs w:val="24"/>
              </w:rPr>
            </w:pPr>
            <w:r w:rsidRPr="002A6595">
              <w:rPr>
                <w:rFonts w:ascii="Calibri" w:hAnsi="Calibri"/>
                <w:b w:val="0"/>
                <w:sz w:val="24"/>
                <w:szCs w:val="24"/>
              </w:rPr>
              <w:t>3.2.3</w:t>
            </w:r>
          </w:p>
        </w:tc>
        <w:tc>
          <w:tcPr>
            <w:tcW w:w="3314" w:type="pct"/>
            <w:shd w:val="clear" w:color="auto" w:fill="FFFFFF" w:themeFill="background1"/>
          </w:tcPr>
          <w:p w:rsidR="00053B6A" w:rsidRPr="002A6595" w:rsidRDefault="00053B6A" w:rsidP="002C0061">
            <w:pPr>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sz w:val="24"/>
                <w:szCs w:val="24"/>
              </w:rPr>
              <w:t>Υποστήριξη της Εθνικής Συμμαχίας για τις Ψηφιακές Δεξιότητες και την Απασχόληση</w:t>
            </w:r>
          </w:p>
        </w:tc>
        <w:tc>
          <w:tcPr>
            <w:tcW w:w="1134" w:type="pct"/>
            <w:shd w:val="clear" w:color="auto" w:fill="FFFFFF" w:themeFill="background1"/>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sz w:val="24"/>
                <w:szCs w:val="24"/>
              </w:rPr>
              <w:t xml:space="preserve">15.000.000 </w:t>
            </w:r>
          </w:p>
        </w:tc>
      </w:tr>
      <w:tr w:rsidR="00053B6A" w:rsidRPr="002A6595" w:rsidTr="0046062A">
        <w:trPr>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cstheme="minorHAnsi"/>
                <w:b w:val="0"/>
                <w:sz w:val="24"/>
                <w:szCs w:val="24"/>
              </w:rPr>
            </w:pPr>
            <w:r w:rsidRPr="002A6595">
              <w:rPr>
                <w:rFonts w:ascii="Calibri" w:hAnsi="Calibri"/>
                <w:b w:val="0"/>
                <w:sz w:val="24"/>
                <w:szCs w:val="24"/>
              </w:rPr>
              <w:t>3.2.4</w:t>
            </w:r>
          </w:p>
        </w:tc>
        <w:tc>
          <w:tcPr>
            <w:tcW w:w="3314" w:type="pct"/>
            <w:shd w:val="clear" w:color="auto" w:fill="FFFFFF" w:themeFill="background1"/>
          </w:tcPr>
          <w:p w:rsidR="00053B6A" w:rsidRPr="002A6595" w:rsidRDefault="00053B6A" w:rsidP="002C0061">
            <w:pPr>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rPr>
            </w:pPr>
            <w:r w:rsidRPr="002A6595">
              <w:rPr>
                <w:rFonts w:ascii="Calibri" w:hAnsi="Calibri"/>
                <w:sz w:val="24"/>
                <w:szCs w:val="24"/>
              </w:rPr>
              <w:t>Υποστήριξη της Εθνικής Ακαδημίας Ψηφιακών Ικανοτήτων</w:t>
            </w:r>
          </w:p>
        </w:tc>
        <w:tc>
          <w:tcPr>
            <w:tcW w:w="1134" w:type="pct"/>
            <w:shd w:val="clear" w:color="auto" w:fill="FFFFFF" w:themeFill="background1"/>
          </w:tcPr>
          <w:p w:rsidR="00053B6A" w:rsidRPr="002A6595" w:rsidRDefault="00053B6A" w:rsidP="002C0061">
            <w:pPr>
              <w:jc w:val="right"/>
              <w:cnfStyle w:val="000000000000" w:firstRow="0" w:lastRow="0" w:firstColumn="0" w:lastColumn="0" w:oddVBand="0" w:evenVBand="0" w:oddHBand="0" w:evenHBand="0" w:firstRowFirstColumn="0" w:firstRowLastColumn="0" w:lastRowFirstColumn="0" w:lastRowLastColumn="0"/>
              <w:rPr>
                <w:rFonts w:ascii="Calibri" w:hAnsi="Calibri" w:cstheme="minorHAnsi"/>
                <w:sz w:val="24"/>
                <w:szCs w:val="24"/>
                <w:lang w:val="en-US"/>
              </w:rPr>
            </w:pPr>
            <w:r w:rsidRPr="002A6595">
              <w:rPr>
                <w:rFonts w:ascii="Calibri" w:hAnsi="Calibri"/>
                <w:sz w:val="24"/>
                <w:szCs w:val="24"/>
              </w:rPr>
              <w:t xml:space="preserve">1.050.913 </w:t>
            </w:r>
          </w:p>
        </w:tc>
      </w:tr>
      <w:tr w:rsidR="00053B6A" w:rsidRPr="002A6595" w:rsidTr="0046062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053B6A" w:rsidRPr="002A6595" w:rsidRDefault="00053B6A" w:rsidP="002C0061">
            <w:pPr>
              <w:jc w:val="center"/>
              <w:rPr>
                <w:rFonts w:ascii="Calibri" w:hAnsi="Calibri" w:cstheme="minorHAnsi"/>
                <w:b w:val="0"/>
                <w:sz w:val="24"/>
                <w:szCs w:val="24"/>
              </w:rPr>
            </w:pPr>
            <w:r w:rsidRPr="002A6595">
              <w:rPr>
                <w:rFonts w:ascii="Calibri" w:hAnsi="Calibri"/>
                <w:b w:val="0"/>
                <w:sz w:val="24"/>
                <w:szCs w:val="24"/>
              </w:rPr>
              <w:t>3.2.5</w:t>
            </w:r>
          </w:p>
        </w:tc>
        <w:tc>
          <w:tcPr>
            <w:tcW w:w="3314" w:type="pct"/>
            <w:shd w:val="clear" w:color="auto" w:fill="FFFFFF" w:themeFill="background1"/>
          </w:tcPr>
          <w:p w:rsidR="00053B6A" w:rsidRPr="002A6595" w:rsidRDefault="00053B6A" w:rsidP="002C0061">
            <w:pPr>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rPr>
            </w:pPr>
            <w:r w:rsidRPr="002A6595">
              <w:rPr>
                <w:rFonts w:ascii="Calibri" w:hAnsi="Calibri"/>
                <w:sz w:val="24"/>
                <w:szCs w:val="24"/>
              </w:rPr>
              <w:t>Ανάπτυξη βασικών ψηφιακών δεξιοτήτων στον γενικό πληθυσμό</w:t>
            </w:r>
          </w:p>
        </w:tc>
        <w:tc>
          <w:tcPr>
            <w:tcW w:w="1134" w:type="pct"/>
            <w:shd w:val="clear" w:color="auto" w:fill="FFFFFF" w:themeFill="background1"/>
          </w:tcPr>
          <w:p w:rsidR="00053B6A" w:rsidRPr="002A6595" w:rsidRDefault="00053B6A"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cstheme="minorHAnsi"/>
                <w:sz w:val="24"/>
                <w:szCs w:val="24"/>
                <w:lang w:val="en-US"/>
              </w:rPr>
            </w:pPr>
            <w:r w:rsidRPr="002A6595">
              <w:rPr>
                <w:rFonts w:ascii="Calibri" w:hAnsi="Calibri"/>
                <w:sz w:val="24"/>
                <w:szCs w:val="24"/>
              </w:rPr>
              <w:t xml:space="preserve">15.000.000 </w:t>
            </w:r>
          </w:p>
        </w:tc>
      </w:tr>
      <w:tr w:rsidR="00C84A9B" w:rsidRPr="002A6595" w:rsidTr="009A7FC8">
        <w:trPr>
          <w:trHeight w:val="68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6E3BC" w:themeFill="accent3" w:themeFillTint="66"/>
            <w:hideMark/>
          </w:tcPr>
          <w:p w:rsidR="00C84A9B" w:rsidRPr="002A6595" w:rsidRDefault="00C84A9B" w:rsidP="00C84A9B">
            <w:pPr>
              <w:rPr>
                <w:rFonts w:ascii="Calibri" w:hAnsi="Calibri" w:cstheme="minorHAnsi"/>
                <w:sz w:val="24"/>
                <w:szCs w:val="24"/>
              </w:rPr>
            </w:pPr>
            <w:r w:rsidRPr="002A6595">
              <w:rPr>
                <w:rFonts w:ascii="Calibri" w:hAnsi="Calibri" w:cstheme="minorHAnsi"/>
                <w:sz w:val="24"/>
                <w:szCs w:val="24"/>
              </w:rPr>
              <w:t xml:space="preserve">ΠΡΟΤΕΡΑΙΟΤΗΤΑ </w:t>
            </w:r>
            <w:r>
              <w:rPr>
                <w:rFonts w:ascii="Calibri" w:hAnsi="Calibri" w:cstheme="minorHAnsi"/>
                <w:sz w:val="24"/>
                <w:szCs w:val="24"/>
              </w:rPr>
              <w:t>4: ΤΕΧΝΙΚΗ ΒΟΗΘΕΙΑ ΕΤΠΑ</w:t>
            </w:r>
          </w:p>
        </w:tc>
      </w:tr>
      <w:tr w:rsidR="00C84A9B" w:rsidRPr="00C84A9B" w:rsidTr="0046062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C84A9B" w:rsidRPr="00C84A9B" w:rsidRDefault="00C84A9B" w:rsidP="00C84A9B">
            <w:pPr>
              <w:jc w:val="center"/>
              <w:rPr>
                <w:rFonts w:ascii="Calibri" w:hAnsi="Calibri"/>
                <w:b w:val="0"/>
                <w:sz w:val="24"/>
                <w:szCs w:val="24"/>
              </w:rPr>
            </w:pPr>
          </w:p>
        </w:tc>
        <w:tc>
          <w:tcPr>
            <w:tcW w:w="3314" w:type="pct"/>
            <w:shd w:val="clear" w:color="auto" w:fill="FFFFFF" w:themeFill="background1"/>
          </w:tcPr>
          <w:p w:rsidR="00C84A9B" w:rsidRPr="00C84A9B" w:rsidRDefault="00C84A9B" w:rsidP="00C84A9B">
            <w:pPr>
              <w:cnfStyle w:val="000000100000" w:firstRow="0" w:lastRow="0" w:firstColumn="0" w:lastColumn="0" w:oddVBand="0" w:evenVBand="0" w:oddHBand="1" w:evenHBand="0" w:firstRowFirstColumn="0" w:firstRowLastColumn="0" w:lastRowFirstColumn="0" w:lastRowLastColumn="0"/>
              <w:rPr>
                <w:rFonts w:ascii="Calibri" w:hAnsi="Calibri"/>
                <w:b/>
                <w:sz w:val="24"/>
                <w:szCs w:val="24"/>
              </w:rPr>
            </w:pPr>
            <w:r>
              <w:rPr>
                <w:rFonts w:ascii="Calibri" w:hAnsi="Calibri"/>
                <w:sz w:val="24"/>
                <w:szCs w:val="24"/>
              </w:rPr>
              <w:t>Τεχνική Βοήθεια ΕΤΠΑ</w:t>
            </w:r>
          </w:p>
        </w:tc>
        <w:tc>
          <w:tcPr>
            <w:tcW w:w="1134" w:type="pct"/>
            <w:shd w:val="clear" w:color="auto" w:fill="FFFFFF" w:themeFill="background1"/>
          </w:tcPr>
          <w:p w:rsidR="00C84A9B" w:rsidRPr="00C84A9B" w:rsidRDefault="00C84A9B" w:rsidP="00C84A9B">
            <w:pPr>
              <w:jc w:val="right"/>
              <w:cnfStyle w:val="000000100000" w:firstRow="0" w:lastRow="0" w:firstColumn="0" w:lastColumn="0" w:oddVBand="0" w:evenVBand="0" w:oddHBand="1" w:evenHBand="0" w:firstRowFirstColumn="0" w:firstRowLastColumn="0" w:lastRowFirstColumn="0" w:lastRowLastColumn="0"/>
              <w:rPr>
                <w:rFonts w:ascii="Calibri" w:hAnsi="Calibri"/>
                <w:b/>
                <w:sz w:val="24"/>
                <w:szCs w:val="24"/>
              </w:rPr>
            </w:pPr>
            <w:r w:rsidRPr="00C84A9B">
              <w:rPr>
                <w:rFonts w:ascii="Calibri" w:hAnsi="Calibri"/>
                <w:sz w:val="24"/>
                <w:szCs w:val="24"/>
              </w:rPr>
              <w:t>11</w:t>
            </w:r>
            <w:r>
              <w:rPr>
                <w:rFonts w:ascii="Calibri" w:hAnsi="Calibri"/>
                <w:sz w:val="24"/>
                <w:szCs w:val="24"/>
              </w:rPr>
              <w:t>.</w:t>
            </w:r>
            <w:r w:rsidRPr="00C84A9B">
              <w:rPr>
                <w:rFonts w:ascii="Calibri" w:hAnsi="Calibri"/>
                <w:sz w:val="24"/>
                <w:szCs w:val="24"/>
              </w:rPr>
              <w:t>023</w:t>
            </w:r>
            <w:r>
              <w:rPr>
                <w:rFonts w:ascii="Calibri" w:hAnsi="Calibri"/>
                <w:sz w:val="24"/>
                <w:szCs w:val="24"/>
              </w:rPr>
              <w:t>.</w:t>
            </w:r>
            <w:r w:rsidRPr="00C84A9B">
              <w:rPr>
                <w:rFonts w:ascii="Calibri" w:hAnsi="Calibri"/>
                <w:sz w:val="24"/>
                <w:szCs w:val="24"/>
              </w:rPr>
              <w:t>131</w:t>
            </w:r>
          </w:p>
        </w:tc>
      </w:tr>
      <w:tr w:rsidR="00C84A9B" w:rsidRPr="002A6595" w:rsidTr="009A7FC8">
        <w:trPr>
          <w:trHeight w:val="680"/>
        </w:trPr>
        <w:tc>
          <w:tcPr>
            <w:cnfStyle w:val="001000000000" w:firstRow="0" w:lastRow="0" w:firstColumn="1" w:lastColumn="0" w:oddVBand="0" w:evenVBand="0" w:oddHBand="0" w:evenHBand="0" w:firstRowFirstColumn="0" w:firstRowLastColumn="0" w:lastRowFirstColumn="0" w:lastRowLastColumn="0"/>
            <w:tcW w:w="5000" w:type="pct"/>
            <w:gridSpan w:val="3"/>
            <w:shd w:val="clear" w:color="auto" w:fill="D6E3BC" w:themeFill="accent3" w:themeFillTint="66"/>
            <w:hideMark/>
          </w:tcPr>
          <w:p w:rsidR="00C84A9B" w:rsidRPr="002A6595" w:rsidRDefault="00C84A9B" w:rsidP="00C84A9B">
            <w:pPr>
              <w:rPr>
                <w:rFonts w:ascii="Calibri" w:hAnsi="Calibri" w:cstheme="minorHAnsi"/>
                <w:sz w:val="24"/>
                <w:szCs w:val="24"/>
              </w:rPr>
            </w:pPr>
            <w:r w:rsidRPr="002A6595">
              <w:rPr>
                <w:rFonts w:ascii="Calibri" w:hAnsi="Calibri" w:cstheme="minorHAnsi"/>
                <w:sz w:val="24"/>
                <w:szCs w:val="24"/>
              </w:rPr>
              <w:t xml:space="preserve">ΠΡΟΤΕΡΑΙΟΤΗΤΑ </w:t>
            </w:r>
            <w:r>
              <w:rPr>
                <w:rFonts w:ascii="Calibri" w:hAnsi="Calibri" w:cstheme="minorHAnsi"/>
                <w:sz w:val="24"/>
                <w:szCs w:val="24"/>
              </w:rPr>
              <w:t>5</w:t>
            </w:r>
            <w:r>
              <w:rPr>
                <w:rFonts w:ascii="Calibri" w:hAnsi="Calibri" w:cstheme="minorHAnsi"/>
                <w:sz w:val="24"/>
                <w:szCs w:val="24"/>
              </w:rPr>
              <w:t xml:space="preserve">: ΤΕΧΝΙΚΗ ΒΟΗΘΕΙΑ </w:t>
            </w:r>
            <w:r>
              <w:rPr>
                <w:rFonts w:ascii="Calibri" w:hAnsi="Calibri" w:cstheme="minorHAnsi"/>
                <w:sz w:val="24"/>
                <w:szCs w:val="24"/>
              </w:rPr>
              <w:t>ΕΚΤ+</w:t>
            </w:r>
          </w:p>
        </w:tc>
      </w:tr>
      <w:tr w:rsidR="00C84A9B" w:rsidRPr="002A6595" w:rsidTr="0046062A">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53" w:type="pct"/>
            <w:shd w:val="clear" w:color="auto" w:fill="FFFFFF" w:themeFill="background1"/>
          </w:tcPr>
          <w:p w:rsidR="00C84A9B" w:rsidRPr="002A6595" w:rsidRDefault="00C84A9B" w:rsidP="002C0061">
            <w:pPr>
              <w:jc w:val="center"/>
              <w:rPr>
                <w:rFonts w:ascii="Calibri" w:hAnsi="Calibri"/>
                <w:sz w:val="24"/>
                <w:szCs w:val="24"/>
              </w:rPr>
            </w:pPr>
          </w:p>
        </w:tc>
        <w:tc>
          <w:tcPr>
            <w:tcW w:w="3314" w:type="pct"/>
            <w:shd w:val="clear" w:color="auto" w:fill="FFFFFF" w:themeFill="background1"/>
          </w:tcPr>
          <w:p w:rsidR="00C84A9B" w:rsidRPr="002A6595" w:rsidRDefault="00C84A9B" w:rsidP="002C0061">
            <w:pP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sz w:val="24"/>
                <w:szCs w:val="24"/>
              </w:rPr>
              <w:t>Τεχνική Βο</w:t>
            </w:r>
            <w:r>
              <w:rPr>
                <w:rFonts w:ascii="Calibri" w:hAnsi="Calibri"/>
                <w:sz w:val="24"/>
                <w:szCs w:val="24"/>
              </w:rPr>
              <w:t>ήθεια ΕΚΤ+</w:t>
            </w:r>
          </w:p>
        </w:tc>
        <w:tc>
          <w:tcPr>
            <w:tcW w:w="1134" w:type="pct"/>
            <w:shd w:val="clear" w:color="auto" w:fill="FFFFFF" w:themeFill="background1"/>
          </w:tcPr>
          <w:p w:rsidR="00C84A9B" w:rsidRPr="002A6595" w:rsidRDefault="00C84A9B" w:rsidP="002C0061">
            <w:pPr>
              <w:jc w:val="right"/>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Pr>
                <w:rFonts w:ascii="Calibri" w:hAnsi="Calibri"/>
                <w:sz w:val="24"/>
                <w:szCs w:val="24"/>
              </w:rPr>
              <w:t>2.400.479</w:t>
            </w:r>
          </w:p>
        </w:tc>
      </w:tr>
    </w:tbl>
    <w:p w:rsidR="00053B6A" w:rsidRPr="00C84A9B" w:rsidRDefault="00053B6A">
      <w:pPr>
        <w:rPr>
          <w:rFonts w:ascii="Calibri" w:hAnsi="Calibri"/>
        </w:rPr>
      </w:pPr>
    </w:p>
    <w:sectPr w:rsidR="00053B6A" w:rsidRPr="00C84A9B">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CBF" w:rsidRDefault="002C2CBF" w:rsidP="00545767">
      <w:pPr>
        <w:spacing w:after="0" w:line="240" w:lineRule="auto"/>
      </w:pPr>
      <w:r>
        <w:separator/>
      </w:r>
    </w:p>
  </w:endnote>
  <w:endnote w:type="continuationSeparator" w:id="0">
    <w:p w:rsidR="002C2CBF" w:rsidRDefault="002C2CBF" w:rsidP="00545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egoe UI">
    <w:altName w:val="Segoe UI"/>
    <w:panose1 w:val="020B0502040204020203"/>
    <w:charset w:val="A1"/>
    <w:family w:val="swiss"/>
    <w:pitch w:val="variable"/>
    <w:sig w:usb0="E10022FF" w:usb1="C000E47F" w:usb2="00000029" w:usb3="00000000" w:csb0="000001D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C67" w:rsidRPr="00616C67" w:rsidRDefault="00616C67" w:rsidP="00616C67">
    <w:pPr>
      <w:pStyle w:val="a4"/>
      <w:rPr>
        <w:rFonts w:ascii="Verdana" w:eastAsia="Times New Roman" w:hAnsi="Verdana" w:cs="Times New Roman"/>
        <w:lang w:eastAsia="el-GR"/>
      </w:rPr>
    </w:pPr>
    <w:r>
      <w:rPr>
        <w:rFonts w:ascii="Verdana" w:eastAsia="Times New Roman" w:hAnsi="Verdana" w:cs="Times New Roman"/>
        <w:noProof/>
        <w:lang w:eastAsia="el-GR"/>
      </w:rPr>
      <w:drawing>
        <wp:inline distT="0" distB="0" distL="0" distR="0" wp14:anchorId="7D38DC6E" wp14:editId="096D677E">
          <wp:extent cx="2590800" cy="559916"/>
          <wp:effectExtent l="0" t="0" r="0" b="0"/>
          <wp:docPr id="2" name="Εικόνα 2" descr="TITLOS_Τ2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OS_Τ2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355" cy="563926"/>
                  </a:xfrm>
                  <a:prstGeom prst="rect">
                    <a:avLst/>
                  </a:prstGeom>
                  <a:noFill/>
                  <a:ln>
                    <a:noFill/>
                  </a:ln>
                </pic:spPr>
              </pic:pic>
            </a:graphicData>
          </a:graphic>
        </wp:inline>
      </w:drawing>
    </w:r>
    <w:r>
      <w:rPr>
        <w:rFonts w:ascii="Arial" w:eastAsia="Times New Roman" w:hAnsi="Arial" w:cs="Times New Roman"/>
        <w:noProof/>
        <w:szCs w:val="24"/>
        <w:lang w:eastAsia="el-GR"/>
      </w:rPr>
      <w:drawing>
        <wp:inline distT="0" distB="0" distL="0" distR="0" wp14:anchorId="4528063E" wp14:editId="2B845E94">
          <wp:extent cx="2657475" cy="404008"/>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l="4044" t="17461" r="3493" b="20576"/>
                  <a:stretch>
                    <a:fillRect/>
                  </a:stretch>
                </pic:blipFill>
                <pic:spPr bwMode="auto">
                  <a:xfrm>
                    <a:off x="0" y="0"/>
                    <a:ext cx="2657475" cy="404008"/>
                  </a:xfrm>
                  <a:prstGeom prst="rect">
                    <a:avLst/>
                  </a:prstGeom>
                  <a:noFill/>
                  <a:ln>
                    <a:noFill/>
                  </a:ln>
                </pic:spPr>
              </pic:pic>
            </a:graphicData>
          </a:graphic>
        </wp:inline>
      </w:drawing>
    </w:r>
  </w:p>
  <w:p w:rsidR="00616C67" w:rsidRDefault="00616C67">
    <w:pPr>
      <w:pStyle w:val="a4"/>
    </w:pPr>
  </w:p>
  <w:p w:rsidR="00545767" w:rsidRPr="00545767" w:rsidRDefault="00545767" w:rsidP="0054576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CBF" w:rsidRDefault="002C2CBF" w:rsidP="00545767">
      <w:pPr>
        <w:spacing w:after="0" w:line="240" w:lineRule="auto"/>
      </w:pPr>
      <w:r>
        <w:separator/>
      </w:r>
    </w:p>
  </w:footnote>
  <w:footnote w:type="continuationSeparator" w:id="0">
    <w:p w:rsidR="002C2CBF" w:rsidRDefault="002C2CBF" w:rsidP="005457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88682F"/>
    <w:multiLevelType w:val="hybridMultilevel"/>
    <w:tmpl w:val="2BD4E0CA"/>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412F5952"/>
    <w:multiLevelType w:val="hybridMultilevel"/>
    <w:tmpl w:val="CE7A9E7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46BF483B"/>
    <w:multiLevelType w:val="hybridMultilevel"/>
    <w:tmpl w:val="A2B20AE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476B172F"/>
    <w:multiLevelType w:val="hybridMultilevel"/>
    <w:tmpl w:val="4552CBF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50551580"/>
    <w:multiLevelType w:val="hybridMultilevel"/>
    <w:tmpl w:val="1AF6B1F4"/>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50E36C36"/>
    <w:multiLevelType w:val="hybridMultilevel"/>
    <w:tmpl w:val="4CC0CEC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5D1F48DF"/>
    <w:multiLevelType w:val="hybridMultilevel"/>
    <w:tmpl w:val="CFDE14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60195F7F"/>
    <w:multiLevelType w:val="hybridMultilevel"/>
    <w:tmpl w:val="A8288B7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649C7840"/>
    <w:multiLevelType w:val="hybridMultilevel"/>
    <w:tmpl w:val="19E81BDC"/>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6C565C59"/>
    <w:multiLevelType w:val="hybridMultilevel"/>
    <w:tmpl w:val="FBA6CF9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nsid w:val="76E87E4C"/>
    <w:multiLevelType w:val="hybridMultilevel"/>
    <w:tmpl w:val="D5DA97B4"/>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78B47198"/>
    <w:multiLevelType w:val="hybridMultilevel"/>
    <w:tmpl w:val="47447200"/>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nsid w:val="7A155CF7"/>
    <w:multiLevelType w:val="multilevel"/>
    <w:tmpl w:val="4A749ADC"/>
    <w:lvl w:ilvl="0">
      <w:start w:val="1"/>
      <w:numFmt w:val="decimal"/>
      <w:pStyle w:val="1"/>
      <w:lvlText w:val="%1."/>
      <w:lvlJc w:val="left"/>
      <w:pPr>
        <w:ind w:left="432" w:hanging="432"/>
      </w:pPr>
      <w:rPr>
        <w:rFonts w:hint="default"/>
        <w:b/>
        <w:bCs/>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3">
    <w:nsid w:val="7F36160B"/>
    <w:multiLevelType w:val="hybridMultilevel"/>
    <w:tmpl w:val="9D146F5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3"/>
  </w:num>
  <w:num w:numId="4">
    <w:abstractNumId w:val="6"/>
  </w:num>
  <w:num w:numId="5">
    <w:abstractNumId w:val="5"/>
  </w:num>
  <w:num w:numId="6">
    <w:abstractNumId w:val="2"/>
  </w:num>
  <w:num w:numId="7">
    <w:abstractNumId w:val="1"/>
  </w:num>
  <w:num w:numId="8">
    <w:abstractNumId w:val="11"/>
  </w:num>
  <w:num w:numId="9">
    <w:abstractNumId w:val="8"/>
  </w:num>
  <w:num w:numId="10">
    <w:abstractNumId w:val="0"/>
  </w:num>
  <w:num w:numId="11">
    <w:abstractNumId w:val="9"/>
  </w:num>
  <w:num w:numId="12">
    <w:abstractNumId w:val="10"/>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76D"/>
    <w:rsid w:val="00035DB3"/>
    <w:rsid w:val="00053B6A"/>
    <w:rsid w:val="00070FB0"/>
    <w:rsid w:val="00084C46"/>
    <w:rsid w:val="000C4007"/>
    <w:rsid w:val="000C7071"/>
    <w:rsid w:val="000D4E83"/>
    <w:rsid w:val="000D636A"/>
    <w:rsid w:val="00116560"/>
    <w:rsid w:val="00146A46"/>
    <w:rsid w:val="001563BA"/>
    <w:rsid w:val="0016691F"/>
    <w:rsid w:val="00184572"/>
    <w:rsid w:val="001936F5"/>
    <w:rsid w:val="001A0A4A"/>
    <w:rsid w:val="001A30EE"/>
    <w:rsid w:val="001D5FA6"/>
    <w:rsid w:val="00207A71"/>
    <w:rsid w:val="00234B16"/>
    <w:rsid w:val="00236093"/>
    <w:rsid w:val="002619EF"/>
    <w:rsid w:val="002740FD"/>
    <w:rsid w:val="00277687"/>
    <w:rsid w:val="002A43BB"/>
    <w:rsid w:val="002A6595"/>
    <w:rsid w:val="002B692B"/>
    <w:rsid w:val="002B7396"/>
    <w:rsid w:val="002C0061"/>
    <w:rsid w:val="002C2CBF"/>
    <w:rsid w:val="002D6064"/>
    <w:rsid w:val="002E63A0"/>
    <w:rsid w:val="00314240"/>
    <w:rsid w:val="00341C54"/>
    <w:rsid w:val="0039011F"/>
    <w:rsid w:val="00392E6C"/>
    <w:rsid w:val="00394048"/>
    <w:rsid w:val="003A09C5"/>
    <w:rsid w:val="003A5EED"/>
    <w:rsid w:val="003D15A7"/>
    <w:rsid w:val="003D55C5"/>
    <w:rsid w:val="003F13E7"/>
    <w:rsid w:val="004069D2"/>
    <w:rsid w:val="0041651E"/>
    <w:rsid w:val="00425B3A"/>
    <w:rsid w:val="00427A2A"/>
    <w:rsid w:val="00432AC8"/>
    <w:rsid w:val="004375BF"/>
    <w:rsid w:val="00441D1C"/>
    <w:rsid w:val="004531FE"/>
    <w:rsid w:val="0046062A"/>
    <w:rsid w:val="00477E51"/>
    <w:rsid w:val="004B561D"/>
    <w:rsid w:val="004C75F0"/>
    <w:rsid w:val="004F2610"/>
    <w:rsid w:val="0053236B"/>
    <w:rsid w:val="00545767"/>
    <w:rsid w:val="00547EC8"/>
    <w:rsid w:val="00580843"/>
    <w:rsid w:val="005A259F"/>
    <w:rsid w:val="005A368F"/>
    <w:rsid w:val="005B2BCC"/>
    <w:rsid w:val="00604A04"/>
    <w:rsid w:val="00616C67"/>
    <w:rsid w:val="0064239D"/>
    <w:rsid w:val="00671AA0"/>
    <w:rsid w:val="00671D92"/>
    <w:rsid w:val="00696B6C"/>
    <w:rsid w:val="006C6C33"/>
    <w:rsid w:val="006D1B32"/>
    <w:rsid w:val="006E4AB3"/>
    <w:rsid w:val="006E78E1"/>
    <w:rsid w:val="006F5127"/>
    <w:rsid w:val="00717243"/>
    <w:rsid w:val="00721058"/>
    <w:rsid w:val="00732A2C"/>
    <w:rsid w:val="007C5042"/>
    <w:rsid w:val="007D3157"/>
    <w:rsid w:val="007F3EC8"/>
    <w:rsid w:val="0081643B"/>
    <w:rsid w:val="00827B63"/>
    <w:rsid w:val="00831F2D"/>
    <w:rsid w:val="008A3E9A"/>
    <w:rsid w:val="008D3060"/>
    <w:rsid w:val="008E3678"/>
    <w:rsid w:val="008F176D"/>
    <w:rsid w:val="00942A4C"/>
    <w:rsid w:val="00942FA5"/>
    <w:rsid w:val="009555A5"/>
    <w:rsid w:val="00971EC0"/>
    <w:rsid w:val="00982A0C"/>
    <w:rsid w:val="009A0279"/>
    <w:rsid w:val="009B1DC0"/>
    <w:rsid w:val="009B2BE3"/>
    <w:rsid w:val="009D4F42"/>
    <w:rsid w:val="009D5089"/>
    <w:rsid w:val="009E613C"/>
    <w:rsid w:val="00A02B32"/>
    <w:rsid w:val="00A66457"/>
    <w:rsid w:val="00A8737B"/>
    <w:rsid w:val="00A9078C"/>
    <w:rsid w:val="00A95B42"/>
    <w:rsid w:val="00AD6D22"/>
    <w:rsid w:val="00AE5C79"/>
    <w:rsid w:val="00B0492E"/>
    <w:rsid w:val="00B11F27"/>
    <w:rsid w:val="00B234A5"/>
    <w:rsid w:val="00B25005"/>
    <w:rsid w:val="00B3640C"/>
    <w:rsid w:val="00B517F9"/>
    <w:rsid w:val="00B64DC9"/>
    <w:rsid w:val="00B70F70"/>
    <w:rsid w:val="00B76F85"/>
    <w:rsid w:val="00B95173"/>
    <w:rsid w:val="00B97BC8"/>
    <w:rsid w:val="00BA0593"/>
    <w:rsid w:val="00BA74D1"/>
    <w:rsid w:val="00BB6C81"/>
    <w:rsid w:val="00BD13CD"/>
    <w:rsid w:val="00C015B0"/>
    <w:rsid w:val="00C12086"/>
    <w:rsid w:val="00C221B4"/>
    <w:rsid w:val="00C3703A"/>
    <w:rsid w:val="00C51266"/>
    <w:rsid w:val="00C564A0"/>
    <w:rsid w:val="00C6677A"/>
    <w:rsid w:val="00C8124E"/>
    <w:rsid w:val="00C84A9B"/>
    <w:rsid w:val="00CA37EB"/>
    <w:rsid w:val="00CA6556"/>
    <w:rsid w:val="00CA7670"/>
    <w:rsid w:val="00CB48CF"/>
    <w:rsid w:val="00CD65C5"/>
    <w:rsid w:val="00CE1FEE"/>
    <w:rsid w:val="00D02E44"/>
    <w:rsid w:val="00D06C3A"/>
    <w:rsid w:val="00D070E0"/>
    <w:rsid w:val="00D4032B"/>
    <w:rsid w:val="00D52400"/>
    <w:rsid w:val="00D805B5"/>
    <w:rsid w:val="00D8588B"/>
    <w:rsid w:val="00D93655"/>
    <w:rsid w:val="00DA08BE"/>
    <w:rsid w:val="00DA1906"/>
    <w:rsid w:val="00DD6072"/>
    <w:rsid w:val="00DE7FAA"/>
    <w:rsid w:val="00DF2BF9"/>
    <w:rsid w:val="00E20F3B"/>
    <w:rsid w:val="00E25058"/>
    <w:rsid w:val="00E270BF"/>
    <w:rsid w:val="00E55A59"/>
    <w:rsid w:val="00E92516"/>
    <w:rsid w:val="00EC254F"/>
    <w:rsid w:val="00EC29F4"/>
    <w:rsid w:val="00EC4599"/>
    <w:rsid w:val="00EF4E3A"/>
    <w:rsid w:val="00F32552"/>
    <w:rsid w:val="00F33B99"/>
    <w:rsid w:val="00F4021D"/>
    <w:rsid w:val="00F46395"/>
    <w:rsid w:val="00F755AA"/>
    <w:rsid w:val="00FC4648"/>
    <w:rsid w:val="00FE6DBF"/>
    <w:rsid w:val="00FF60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670"/>
  </w:style>
  <w:style w:type="paragraph" w:styleId="1">
    <w:name w:val="heading 1"/>
    <w:basedOn w:val="a"/>
    <w:next w:val="a"/>
    <w:link w:val="1Char"/>
    <w:uiPriority w:val="9"/>
    <w:qFormat/>
    <w:rsid w:val="00053B6A"/>
    <w:pPr>
      <w:keepNext/>
      <w:keepLines/>
      <w:numPr>
        <w:numId w:val="1"/>
      </w:numPr>
      <w:spacing w:before="240" w:after="120" w:line="240" w:lineRule="auto"/>
      <w:jc w:val="both"/>
      <w:outlineLvl w:val="0"/>
    </w:pPr>
    <w:rPr>
      <w:rFonts w:eastAsiaTheme="majorEastAsia" w:cstheme="majorBidi"/>
      <w:b/>
      <w:bCs/>
      <w:noProof/>
      <w:color w:val="E36C0A" w:themeColor="accent6" w:themeShade="BF"/>
      <w:sz w:val="28"/>
      <w:szCs w:val="28"/>
      <w:lang w:eastAsia="el-GR" w:bidi="el-GR"/>
    </w:rPr>
  </w:style>
  <w:style w:type="paragraph" w:styleId="2">
    <w:name w:val="heading 2"/>
    <w:basedOn w:val="a"/>
    <w:next w:val="a"/>
    <w:link w:val="2Char"/>
    <w:uiPriority w:val="9"/>
    <w:unhideWhenUsed/>
    <w:qFormat/>
    <w:rsid w:val="00053B6A"/>
    <w:pPr>
      <w:keepNext/>
      <w:keepLines/>
      <w:numPr>
        <w:ilvl w:val="1"/>
        <w:numId w:val="1"/>
      </w:numPr>
      <w:spacing w:before="240" w:after="120" w:line="240" w:lineRule="atLeast"/>
      <w:outlineLvl w:val="1"/>
    </w:pPr>
    <w:rPr>
      <w:rFonts w:eastAsiaTheme="majorEastAsia" w:cstheme="minorHAnsi"/>
      <w:color w:val="E36C0A" w:themeColor="accent6" w:themeShade="BF"/>
      <w:sz w:val="24"/>
      <w:szCs w:val="24"/>
      <w:lang w:eastAsia="el-GR" w:bidi="el-GR"/>
    </w:rPr>
  </w:style>
  <w:style w:type="paragraph" w:styleId="3">
    <w:name w:val="heading 3"/>
    <w:basedOn w:val="a"/>
    <w:next w:val="a"/>
    <w:link w:val="3Char"/>
    <w:uiPriority w:val="9"/>
    <w:unhideWhenUsed/>
    <w:qFormat/>
    <w:rsid w:val="00053B6A"/>
    <w:pPr>
      <w:keepNext/>
      <w:keepLines/>
      <w:numPr>
        <w:ilvl w:val="2"/>
        <w:numId w:val="1"/>
      </w:numPr>
      <w:spacing w:before="240" w:after="120" w:line="240" w:lineRule="atLeast"/>
      <w:jc w:val="both"/>
      <w:outlineLvl w:val="2"/>
    </w:pPr>
    <w:rPr>
      <w:rFonts w:cstheme="minorHAnsi"/>
      <w:b/>
      <w:bCs/>
      <w:i/>
      <w:iCs/>
      <w:color w:val="7F7F7F" w:themeColor="text1" w:themeTint="80"/>
      <w:sz w:val="24"/>
      <w:szCs w:val="24"/>
      <w:lang w:eastAsia="el-GR"/>
    </w:rPr>
  </w:style>
  <w:style w:type="paragraph" w:styleId="4">
    <w:name w:val="heading 4"/>
    <w:basedOn w:val="a"/>
    <w:next w:val="a"/>
    <w:link w:val="4Char"/>
    <w:uiPriority w:val="9"/>
    <w:unhideWhenUsed/>
    <w:qFormat/>
    <w:rsid w:val="00053B6A"/>
    <w:pPr>
      <w:keepNext/>
      <w:keepLines/>
      <w:numPr>
        <w:ilvl w:val="3"/>
        <w:numId w:val="1"/>
      </w:numPr>
      <w:spacing w:before="120" w:after="120" w:line="280" w:lineRule="atLeast"/>
      <w:outlineLvl w:val="3"/>
    </w:pPr>
    <w:rPr>
      <w:rFonts w:cstheme="minorHAnsi"/>
      <w:color w:val="7F7F7F" w:themeColor="text1" w:themeTint="80"/>
      <w:lang w:eastAsia="el-GR"/>
    </w:rPr>
  </w:style>
  <w:style w:type="paragraph" w:styleId="6">
    <w:name w:val="heading 6"/>
    <w:basedOn w:val="a"/>
    <w:next w:val="a"/>
    <w:link w:val="6Char"/>
    <w:uiPriority w:val="9"/>
    <w:unhideWhenUsed/>
    <w:qFormat/>
    <w:rsid w:val="00053B6A"/>
    <w:pPr>
      <w:keepNext/>
      <w:keepLines/>
      <w:numPr>
        <w:ilvl w:val="5"/>
        <w:numId w:val="1"/>
      </w:numPr>
      <w:spacing w:before="40" w:after="0" w:line="288" w:lineRule="auto"/>
      <w:outlineLvl w:val="5"/>
    </w:pPr>
    <w:rPr>
      <w:rFonts w:asciiTheme="majorHAnsi" w:eastAsiaTheme="majorEastAsia" w:hAnsiTheme="majorHAnsi" w:cstheme="majorBidi"/>
      <w:color w:val="F79646" w:themeColor="accent6"/>
      <w:sz w:val="21"/>
      <w:szCs w:val="21"/>
      <w:lang w:eastAsia="el-GR" w:bidi="el-GR"/>
    </w:rPr>
  </w:style>
  <w:style w:type="paragraph" w:styleId="7">
    <w:name w:val="heading 7"/>
    <w:basedOn w:val="a"/>
    <w:next w:val="a"/>
    <w:link w:val="7Char"/>
    <w:uiPriority w:val="9"/>
    <w:unhideWhenUsed/>
    <w:qFormat/>
    <w:rsid w:val="00053B6A"/>
    <w:pPr>
      <w:keepNext/>
      <w:keepLines/>
      <w:numPr>
        <w:ilvl w:val="6"/>
        <w:numId w:val="1"/>
      </w:numPr>
      <w:spacing w:before="40" w:after="0" w:line="288" w:lineRule="auto"/>
      <w:outlineLvl w:val="6"/>
    </w:pPr>
    <w:rPr>
      <w:rFonts w:asciiTheme="majorHAnsi" w:eastAsiaTheme="majorEastAsia" w:hAnsiTheme="majorHAnsi" w:cstheme="majorBidi"/>
      <w:b/>
      <w:bCs/>
      <w:color w:val="F79646" w:themeColor="accent6"/>
      <w:sz w:val="21"/>
      <w:szCs w:val="21"/>
      <w:lang w:eastAsia="el-GR" w:bidi="el-GR"/>
    </w:rPr>
  </w:style>
  <w:style w:type="paragraph" w:styleId="8">
    <w:name w:val="heading 8"/>
    <w:basedOn w:val="a"/>
    <w:next w:val="a"/>
    <w:link w:val="8Char"/>
    <w:uiPriority w:val="9"/>
    <w:unhideWhenUsed/>
    <w:qFormat/>
    <w:rsid w:val="00053B6A"/>
    <w:pPr>
      <w:keepNext/>
      <w:keepLines/>
      <w:numPr>
        <w:ilvl w:val="7"/>
        <w:numId w:val="1"/>
      </w:numPr>
      <w:spacing w:before="40" w:after="0" w:line="288" w:lineRule="auto"/>
      <w:outlineLvl w:val="7"/>
    </w:pPr>
    <w:rPr>
      <w:rFonts w:asciiTheme="majorHAnsi" w:eastAsiaTheme="majorEastAsia" w:hAnsiTheme="majorHAnsi" w:cstheme="majorBidi"/>
      <w:b/>
      <w:bCs/>
      <w:i/>
      <w:iCs/>
      <w:color w:val="F79646" w:themeColor="accent6"/>
      <w:sz w:val="20"/>
      <w:szCs w:val="20"/>
      <w:lang w:eastAsia="el-GR" w:bidi="el-GR"/>
    </w:rPr>
  </w:style>
  <w:style w:type="paragraph" w:styleId="9">
    <w:name w:val="heading 9"/>
    <w:basedOn w:val="a"/>
    <w:next w:val="a"/>
    <w:link w:val="9Char"/>
    <w:uiPriority w:val="9"/>
    <w:unhideWhenUsed/>
    <w:qFormat/>
    <w:rsid w:val="00053B6A"/>
    <w:pPr>
      <w:keepNext/>
      <w:keepLines/>
      <w:numPr>
        <w:ilvl w:val="8"/>
        <w:numId w:val="1"/>
      </w:numPr>
      <w:spacing w:before="40" w:after="0" w:line="288" w:lineRule="auto"/>
      <w:outlineLvl w:val="8"/>
    </w:pPr>
    <w:rPr>
      <w:rFonts w:asciiTheme="majorHAnsi" w:eastAsiaTheme="majorEastAsia" w:hAnsiTheme="majorHAnsi" w:cstheme="majorBidi"/>
      <w:i/>
      <w:iCs/>
      <w:color w:val="F79646"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5767"/>
    <w:pPr>
      <w:tabs>
        <w:tab w:val="center" w:pos="4153"/>
        <w:tab w:val="right" w:pos="8306"/>
      </w:tabs>
      <w:spacing w:after="0" w:line="240" w:lineRule="auto"/>
    </w:pPr>
  </w:style>
  <w:style w:type="character" w:customStyle="1" w:styleId="Char">
    <w:name w:val="Κεφαλίδα Char"/>
    <w:basedOn w:val="a0"/>
    <w:link w:val="a3"/>
    <w:uiPriority w:val="99"/>
    <w:rsid w:val="00545767"/>
  </w:style>
  <w:style w:type="paragraph" w:styleId="a4">
    <w:name w:val="footer"/>
    <w:basedOn w:val="a"/>
    <w:link w:val="Char0"/>
    <w:uiPriority w:val="99"/>
    <w:unhideWhenUsed/>
    <w:rsid w:val="00545767"/>
    <w:pPr>
      <w:tabs>
        <w:tab w:val="center" w:pos="4153"/>
        <w:tab w:val="right" w:pos="8306"/>
      </w:tabs>
      <w:spacing w:after="0" w:line="240" w:lineRule="auto"/>
    </w:pPr>
  </w:style>
  <w:style w:type="character" w:customStyle="1" w:styleId="Char0">
    <w:name w:val="Υποσέλιδο Char"/>
    <w:basedOn w:val="a0"/>
    <w:link w:val="a4"/>
    <w:uiPriority w:val="99"/>
    <w:rsid w:val="00545767"/>
  </w:style>
  <w:style w:type="paragraph" w:styleId="a5">
    <w:name w:val="Balloon Text"/>
    <w:basedOn w:val="a"/>
    <w:link w:val="Char1"/>
    <w:uiPriority w:val="99"/>
    <w:semiHidden/>
    <w:unhideWhenUsed/>
    <w:rsid w:val="0054576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45767"/>
    <w:rPr>
      <w:rFonts w:ascii="Tahoma" w:hAnsi="Tahoma" w:cs="Tahoma"/>
      <w:sz w:val="16"/>
      <w:szCs w:val="16"/>
    </w:rPr>
  </w:style>
  <w:style w:type="character" w:customStyle="1" w:styleId="1Char">
    <w:name w:val="Επικεφαλίδα 1 Char"/>
    <w:basedOn w:val="a0"/>
    <w:link w:val="1"/>
    <w:uiPriority w:val="9"/>
    <w:rsid w:val="00053B6A"/>
    <w:rPr>
      <w:rFonts w:eastAsiaTheme="majorEastAsia" w:cstheme="majorBidi"/>
      <w:b/>
      <w:bCs/>
      <w:noProof/>
      <w:color w:val="E36C0A" w:themeColor="accent6" w:themeShade="BF"/>
      <w:sz w:val="28"/>
      <w:szCs w:val="28"/>
      <w:lang w:eastAsia="el-GR" w:bidi="el-GR"/>
    </w:rPr>
  </w:style>
  <w:style w:type="character" w:customStyle="1" w:styleId="2Char">
    <w:name w:val="Επικεφαλίδα 2 Char"/>
    <w:basedOn w:val="a0"/>
    <w:link w:val="2"/>
    <w:uiPriority w:val="9"/>
    <w:rsid w:val="00053B6A"/>
    <w:rPr>
      <w:rFonts w:eastAsiaTheme="majorEastAsia" w:cstheme="minorHAnsi"/>
      <w:color w:val="E36C0A" w:themeColor="accent6" w:themeShade="BF"/>
      <w:sz w:val="24"/>
      <w:szCs w:val="24"/>
      <w:lang w:eastAsia="el-GR" w:bidi="el-GR"/>
    </w:rPr>
  </w:style>
  <w:style w:type="character" w:customStyle="1" w:styleId="3Char">
    <w:name w:val="Επικεφαλίδα 3 Char"/>
    <w:basedOn w:val="a0"/>
    <w:link w:val="3"/>
    <w:uiPriority w:val="9"/>
    <w:rsid w:val="00053B6A"/>
    <w:rPr>
      <w:rFonts w:cstheme="minorHAnsi"/>
      <w:b/>
      <w:bCs/>
      <w:i/>
      <w:iCs/>
      <w:color w:val="7F7F7F" w:themeColor="text1" w:themeTint="80"/>
      <w:sz w:val="24"/>
      <w:szCs w:val="24"/>
      <w:lang w:eastAsia="el-GR"/>
    </w:rPr>
  </w:style>
  <w:style w:type="character" w:customStyle="1" w:styleId="4Char">
    <w:name w:val="Επικεφαλίδα 4 Char"/>
    <w:basedOn w:val="a0"/>
    <w:link w:val="4"/>
    <w:uiPriority w:val="9"/>
    <w:rsid w:val="00053B6A"/>
    <w:rPr>
      <w:rFonts w:cstheme="minorHAnsi"/>
      <w:color w:val="7F7F7F" w:themeColor="text1" w:themeTint="80"/>
      <w:lang w:eastAsia="el-GR"/>
    </w:rPr>
  </w:style>
  <w:style w:type="character" w:customStyle="1" w:styleId="6Char">
    <w:name w:val="Επικεφαλίδα 6 Char"/>
    <w:basedOn w:val="a0"/>
    <w:link w:val="6"/>
    <w:uiPriority w:val="9"/>
    <w:rsid w:val="00053B6A"/>
    <w:rPr>
      <w:rFonts w:asciiTheme="majorHAnsi" w:eastAsiaTheme="majorEastAsia" w:hAnsiTheme="majorHAnsi" w:cstheme="majorBidi"/>
      <w:color w:val="F79646" w:themeColor="accent6"/>
      <w:sz w:val="21"/>
      <w:szCs w:val="21"/>
      <w:lang w:eastAsia="el-GR" w:bidi="el-GR"/>
    </w:rPr>
  </w:style>
  <w:style w:type="character" w:customStyle="1" w:styleId="7Char">
    <w:name w:val="Επικεφαλίδα 7 Char"/>
    <w:basedOn w:val="a0"/>
    <w:link w:val="7"/>
    <w:uiPriority w:val="9"/>
    <w:rsid w:val="00053B6A"/>
    <w:rPr>
      <w:rFonts w:asciiTheme="majorHAnsi" w:eastAsiaTheme="majorEastAsia" w:hAnsiTheme="majorHAnsi" w:cstheme="majorBidi"/>
      <w:b/>
      <w:bCs/>
      <w:color w:val="F79646" w:themeColor="accent6"/>
      <w:sz w:val="21"/>
      <w:szCs w:val="21"/>
      <w:lang w:eastAsia="el-GR" w:bidi="el-GR"/>
    </w:rPr>
  </w:style>
  <w:style w:type="character" w:customStyle="1" w:styleId="8Char">
    <w:name w:val="Επικεφαλίδα 8 Char"/>
    <w:basedOn w:val="a0"/>
    <w:link w:val="8"/>
    <w:uiPriority w:val="9"/>
    <w:rsid w:val="00053B6A"/>
    <w:rPr>
      <w:rFonts w:asciiTheme="majorHAnsi" w:eastAsiaTheme="majorEastAsia" w:hAnsiTheme="majorHAnsi" w:cstheme="majorBidi"/>
      <w:b/>
      <w:bCs/>
      <w:i/>
      <w:iCs/>
      <w:color w:val="F79646" w:themeColor="accent6"/>
      <w:sz w:val="20"/>
      <w:szCs w:val="20"/>
      <w:lang w:eastAsia="el-GR" w:bidi="el-GR"/>
    </w:rPr>
  </w:style>
  <w:style w:type="character" w:customStyle="1" w:styleId="9Char">
    <w:name w:val="Επικεφαλίδα 9 Char"/>
    <w:basedOn w:val="a0"/>
    <w:link w:val="9"/>
    <w:uiPriority w:val="9"/>
    <w:rsid w:val="00053B6A"/>
    <w:rPr>
      <w:rFonts w:asciiTheme="majorHAnsi" w:eastAsiaTheme="majorEastAsia" w:hAnsiTheme="majorHAnsi" w:cstheme="majorBidi"/>
      <w:i/>
      <w:iCs/>
      <w:color w:val="F79646" w:themeColor="accent6"/>
      <w:sz w:val="20"/>
      <w:szCs w:val="20"/>
      <w:lang w:eastAsia="el-GR" w:bidi="el-GR"/>
    </w:rPr>
  </w:style>
  <w:style w:type="table" w:customStyle="1" w:styleId="GridTable4-Accent51">
    <w:name w:val="Grid Table 4 - Accent 51"/>
    <w:basedOn w:val="a1"/>
    <w:uiPriority w:val="49"/>
    <w:rsid w:val="00053B6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3A5EED"/>
    <w:pPr>
      <w:autoSpaceDE w:val="0"/>
      <w:autoSpaceDN w:val="0"/>
      <w:adjustRightInd w:val="0"/>
      <w:spacing w:after="0" w:line="240" w:lineRule="auto"/>
    </w:pPr>
    <w:rPr>
      <w:rFonts w:ascii="Segoe UI" w:hAnsi="Segoe UI" w:cs="Segoe UI"/>
      <w:color w:val="000000"/>
      <w:sz w:val="24"/>
      <w:szCs w:val="24"/>
    </w:rPr>
  </w:style>
  <w:style w:type="paragraph" w:styleId="a6">
    <w:name w:val="List Paragraph"/>
    <w:basedOn w:val="a"/>
    <w:uiPriority w:val="34"/>
    <w:qFormat/>
    <w:rsid w:val="00831F2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670"/>
  </w:style>
  <w:style w:type="paragraph" w:styleId="1">
    <w:name w:val="heading 1"/>
    <w:basedOn w:val="a"/>
    <w:next w:val="a"/>
    <w:link w:val="1Char"/>
    <w:uiPriority w:val="9"/>
    <w:qFormat/>
    <w:rsid w:val="00053B6A"/>
    <w:pPr>
      <w:keepNext/>
      <w:keepLines/>
      <w:numPr>
        <w:numId w:val="1"/>
      </w:numPr>
      <w:spacing w:before="240" w:after="120" w:line="240" w:lineRule="auto"/>
      <w:jc w:val="both"/>
      <w:outlineLvl w:val="0"/>
    </w:pPr>
    <w:rPr>
      <w:rFonts w:eastAsiaTheme="majorEastAsia" w:cstheme="majorBidi"/>
      <w:b/>
      <w:bCs/>
      <w:noProof/>
      <w:color w:val="E36C0A" w:themeColor="accent6" w:themeShade="BF"/>
      <w:sz w:val="28"/>
      <w:szCs w:val="28"/>
      <w:lang w:eastAsia="el-GR" w:bidi="el-GR"/>
    </w:rPr>
  </w:style>
  <w:style w:type="paragraph" w:styleId="2">
    <w:name w:val="heading 2"/>
    <w:basedOn w:val="a"/>
    <w:next w:val="a"/>
    <w:link w:val="2Char"/>
    <w:uiPriority w:val="9"/>
    <w:unhideWhenUsed/>
    <w:qFormat/>
    <w:rsid w:val="00053B6A"/>
    <w:pPr>
      <w:keepNext/>
      <w:keepLines/>
      <w:numPr>
        <w:ilvl w:val="1"/>
        <w:numId w:val="1"/>
      </w:numPr>
      <w:spacing w:before="240" w:after="120" w:line="240" w:lineRule="atLeast"/>
      <w:outlineLvl w:val="1"/>
    </w:pPr>
    <w:rPr>
      <w:rFonts w:eastAsiaTheme="majorEastAsia" w:cstheme="minorHAnsi"/>
      <w:color w:val="E36C0A" w:themeColor="accent6" w:themeShade="BF"/>
      <w:sz w:val="24"/>
      <w:szCs w:val="24"/>
      <w:lang w:eastAsia="el-GR" w:bidi="el-GR"/>
    </w:rPr>
  </w:style>
  <w:style w:type="paragraph" w:styleId="3">
    <w:name w:val="heading 3"/>
    <w:basedOn w:val="a"/>
    <w:next w:val="a"/>
    <w:link w:val="3Char"/>
    <w:uiPriority w:val="9"/>
    <w:unhideWhenUsed/>
    <w:qFormat/>
    <w:rsid w:val="00053B6A"/>
    <w:pPr>
      <w:keepNext/>
      <w:keepLines/>
      <w:numPr>
        <w:ilvl w:val="2"/>
        <w:numId w:val="1"/>
      </w:numPr>
      <w:spacing w:before="240" w:after="120" w:line="240" w:lineRule="atLeast"/>
      <w:jc w:val="both"/>
      <w:outlineLvl w:val="2"/>
    </w:pPr>
    <w:rPr>
      <w:rFonts w:cstheme="minorHAnsi"/>
      <w:b/>
      <w:bCs/>
      <w:i/>
      <w:iCs/>
      <w:color w:val="7F7F7F" w:themeColor="text1" w:themeTint="80"/>
      <w:sz w:val="24"/>
      <w:szCs w:val="24"/>
      <w:lang w:eastAsia="el-GR"/>
    </w:rPr>
  </w:style>
  <w:style w:type="paragraph" w:styleId="4">
    <w:name w:val="heading 4"/>
    <w:basedOn w:val="a"/>
    <w:next w:val="a"/>
    <w:link w:val="4Char"/>
    <w:uiPriority w:val="9"/>
    <w:unhideWhenUsed/>
    <w:qFormat/>
    <w:rsid w:val="00053B6A"/>
    <w:pPr>
      <w:keepNext/>
      <w:keepLines/>
      <w:numPr>
        <w:ilvl w:val="3"/>
        <w:numId w:val="1"/>
      </w:numPr>
      <w:spacing w:before="120" w:after="120" w:line="280" w:lineRule="atLeast"/>
      <w:outlineLvl w:val="3"/>
    </w:pPr>
    <w:rPr>
      <w:rFonts w:cstheme="minorHAnsi"/>
      <w:color w:val="7F7F7F" w:themeColor="text1" w:themeTint="80"/>
      <w:lang w:eastAsia="el-GR"/>
    </w:rPr>
  </w:style>
  <w:style w:type="paragraph" w:styleId="6">
    <w:name w:val="heading 6"/>
    <w:basedOn w:val="a"/>
    <w:next w:val="a"/>
    <w:link w:val="6Char"/>
    <w:uiPriority w:val="9"/>
    <w:unhideWhenUsed/>
    <w:qFormat/>
    <w:rsid w:val="00053B6A"/>
    <w:pPr>
      <w:keepNext/>
      <w:keepLines/>
      <w:numPr>
        <w:ilvl w:val="5"/>
        <w:numId w:val="1"/>
      </w:numPr>
      <w:spacing w:before="40" w:after="0" w:line="288" w:lineRule="auto"/>
      <w:outlineLvl w:val="5"/>
    </w:pPr>
    <w:rPr>
      <w:rFonts w:asciiTheme="majorHAnsi" w:eastAsiaTheme="majorEastAsia" w:hAnsiTheme="majorHAnsi" w:cstheme="majorBidi"/>
      <w:color w:val="F79646" w:themeColor="accent6"/>
      <w:sz w:val="21"/>
      <w:szCs w:val="21"/>
      <w:lang w:eastAsia="el-GR" w:bidi="el-GR"/>
    </w:rPr>
  </w:style>
  <w:style w:type="paragraph" w:styleId="7">
    <w:name w:val="heading 7"/>
    <w:basedOn w:val="a"/>
    <w:next w:val="a"/>
    <w:link w:val="7Char"/>
    <w:uiPriority w:val="9"/>
    <w:unhideWhenUsed/>
    <w:qFormat/>
    <w:rsid w:val="00053B6A"/>
    <w:pPr>
      <w:keepNext/>
      <w:keepLines/>
      <w:numPr>
        <w:ilvl w:val="6"/>
        <w:numId w:val="1"/>
      </w:numPr>
      <w:spacing w:before="40" w:after="0" w:line="288" w:lineRule="auto"/>
      <w:outlineLvl w:val="6"/>
    </w:pPr>
    <w:rPr>
      <w:rFonts w:asciiTheme="majorHAnsi" w:eastAsiaTheme="majorEastAsia" w:hAnsiTheme="majorHAnsi" w:cstheme="majorBidi"/>
      <w:b/>
      <w:bCs/>
      <w:color w:val="F79646" w:themeColor="accent6"/>
      <w:sz w:val="21"/>
      <w:szCs w:val="21"/>
      <w:lang w:eastAsia="el-GR" w:bidi="el-GR"/>
    </w:rPr>
  </w:style>
  <w:style w:type="paragraph" w:styleId="8">
    <w:name w:val="heading 8"/>
    <w:basedOn w:val="a"/>
    <w:next w:val="a"/>
    <w:link w:val="8Char"/>
    <w:uiPriority w:val="9"/>
    <w:unhideWhenUsed/>
    <w:qFormat/>
    <w:rsid w:val="00053B6A"/>
    <w:pPr>
      <w:keepNext/>
      <w:keepLines/>
      <w:numPr>
        <w:ilvl w:val="7"/>
        <w:numId w:val="1"/>
      </w:numPr>
      <w:spacing w:before="40" w:after="0" w:line="288" w:lineRule="auto"/>
      <w:outlineLvl w:val="7"/>
    </w:pPr>
    <w:rPr>
      <w:rFonts w:asciiTheme="majorHAnsi" w:eastAsiaTheme="majorEastAsia" w:hAnsiTheme="majorHAnsi" w:cstheme="majorBidi"/>
      <w:b/>
      <w:bCs/>
      <w:i/>
      <w:iCs/>
      <w:color w:val="F79646" w:themeColor="accent6"/>
      <w:sz w:val="20"/>
      <w:szCs w:val="20"/>
      <w:lang w:eastAsia="el-GR" w:bidi="el-GR"/>
    </w:rPr>
  </w:style>
  <w:style w:type="paragraph" w:styleId="9">
    <w:name w:val="heading 9"/>
    <w:basedOn w:val="a"/>
    <w:next w:val="a"/>
    <w:link w:val="9Char"/>
    <w:uiPriority w:val="9"/>
    <w:unhideWhenUsed/>
    <w:qFormat/>
    <w:rsid w:val="00053B6A"/>
    <w:pPr>
      <w:keepNext/>
      <w:keepLines/>
      <w:numPr>
        <w:ilvl w:val="8"/>
        <w:numId w:val="1"/>
      </w:numPr>
      <w:spacing w:before="40" w:after="0" w:line="288" w:lineRule="auto"/>
      <w:outlineLvl w:val="8"/>
    </w:pPr>
    <w:rPr>
      <w:rFonts w:asciiTheme="majorHAnsi" w:eastAsiaTheme="majorEastAsia" w:hAnsiTheme="majorHAnsi" w:cstheme="majorBidi"/>
      <w:i/>
      <w:iCs/>
      <w:color w:val="F79646" w:themeColor="accent6"/>
      <w:sz w:val="20"/>
      <w:szCs w:val="20"/>
      <w:lang w:eastAsia="el-GR" w:bidi="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5767"/>
    <w:pPr>
      <w:tabs>
        <w:tab w:val="center" w:pos="4153"/>
        <w:tab w:val="right" w:pos="8306"/>
      </w:tabs>
      <w:spacing w:after="0" w:line="240" w:lineRule="auto"/>
    </w:pPr>
  </w:style>
  <w:style w:type="character" w:customStyle="1" w:styleId="Char">
    <w:name w:val="Κεφαλίδα Char"/>
    <w:basedOn w:val="a0"/>
    <w:link w:val="a3"/>
    <w:uiPriority w:val="99"/>
    <w:rsid w:val="00545767"/>
  </w:style>
  <w:style w:type="paragraph" w:styleId="a4">
    <w:name w:val="footer"/>
    <w:basedOn w:val="a"/>
    <w:link w:val="Char0"/>
    <w:uiPriority w:val="99"/>
    <w:unhideWhenUsed/>
    <w:rsid w:val="00545767"/>
    <w:pPr>
      <w:tabs>
        <w:tab w:val="center" w:pos="4153"/>
        <w:tab w:val="right" w:pos="8306"/>
      </w:tabs>
      <w:spacing w:after="0" w:line="240" w:lineRule="auto"/>
    </w:pPr>
  </w:style>
  <w:style w:type="character" w:customStyle="1" w:styleId="Char0">
    <w:name w:val="Υποσέλιδο Char"/>
    <w:basedOn w:val="a0"/>
    <w:link w:val="a4"/>
    <w:uiPriority w:val="99"/>
    <w:rsid w:val="00545767"/>
  </w:style>
  <w:style w:type="paragraph" w:styleId="a5">
    <w:name w:val="Balloon Text"/>
    <w:basedOn w:val="a"/>
    <w:link w:val="Char1"/>
    <w:uiPriority w:val="99"/>
    <w:semiHidden/>
    <w:unhideWhenUsed/>
    <w:rsid w:val="0054576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45767"/>
    <w:rPr>
      <w:rFonts w:ascii="Tahoma" w:hAnsi="Tahoma" w:cs="Tahoma"/>
      <w:sz w:val="16"/>
      <w:szCs w:val="16"/>
    </w:rPr>
  </w:style>
  <w:style w:type="character" w:customStyle="1" w:styleId="1Char">
    <w:name w:val="Επικεφαλίδα 1 Char"/>
    <w:basedOn w:val="a0"/>
    <w:link w:val="1"/>
    <w:uiPriority w:val="9"/>
    <w:rsid w:val="00053B6A"/>
    <w:rPr>
      <w:rFonts w:eastAsiaTheme="majorEastAsia" w:cstheme="majorBidi"/>
      <w:b/>
      <w:bCs/>
      <w:noProof/>
      <w:color w:val="E36C0A" w:themeColor="accent6" w:themeShade="BF"/>
      <w:sz w:val="28"/>
      <w:szCs w:val="28"/>
      <w:lang w:eastAsia="el-GR" w:bidi="el-GR"/>
    </w:rPr>
  </w:style>
  <w:style w:type="character" w:customStyle="1" w:styleId="2Char">
    <w:name w:val="Επικεφαλίδα 2 Char"/>
    <w:basedOn w:val="a0"/>
    <w:link w:val="2"/>
    <w:uiPriority w:val="9"/>
    <w:rsid w:val="00053B6A"/>
    <w:rPr>
      <w:rFonts w:eastAsiaTheme="majorEastAsia" w:cstheme="minorHAnsi"/>
      <w:color w:val="E36C0A" w:themeColor="accent6" w:themeShade="BF"/>
      <w:sz w:val="24"/>
      <w:szCs w:val="24"/>
      <w:lang w:eastAsia="el-GR" w:bidi="el-GR"/>
    </w:rPr>
  </w:style>
  <w:style w:type="character" w:customStyle="1" w:styleId="3Char">
    <w:name w:val="Επικεφαλίδα 3 Char"/>
    <w:basedOn w:val="a0"/>
    <w:link w:val="3"/>
    <w:uiPriority w:val="9"/>
    <w:rsid w:val="00053B6A"/>
    <w:rPr>
      <w:rFonts w:cstheme="minorHAnsi"/>
      <w:b/>
      <w:bCs/>
      <w:i/>
      <w:iCs/>
      <w:color w:val="7F7F7F" w:themeColor="text1" w:themeTint="80"/>
      <w:sz w:val="24"/>
      <w:szCs w:val="24"/>
      <w:lang w:eastAsia="el-GR"/>
    </w:rPr>
  </w:style>
  <w:style w:type="character" w:customStyle="1" w:styleId="4Char">
    <w:name w:val="Επικεφαλίδα 4 Char"/>
    <w:basedOn w:val="a0"/>
    <w:link w:val="4"/>
    <w:uiPriority w:val="9"/>
    <w:rsid w:val="00053B6A"/>
    <w:rPr>
      <w:rFonts w:cstheme="minorHAnsi"/>
      <w:color w:val="7F7F7F" w:themeColor="text1" w:themeTint="80"/>
      <w:lang w:eastAsia="el-GR"/>
    </w:rPr>
  </w:style>
  <w:style w:type="character" w:customStyle="1" w:styleId="6Char">
    <w:name w:val="Επικεφαλίδα 6 Char"/>
    <w:basedOn w:val="a0"/>
    <w:link w:val="6"/>
    <w:uiPriority w:val="9"/>
    <w:rsid w:val="00053B6A"/>
    <w:rPr>
      <w:rFonts w:asciiTheme="majorHAnsi" w:eastAsiaTheme="majorEastAsia" w:hAnsiTheme="majorHAnsi" w:cstheme="majorBidi"/>
      <w:color w:val="F79646" w:themeColor="accent6"/>
      <w:sz w:val="21"/>
      <w:szCs w:val="21"/>
      <w:lang w:eastAsia="el-GR" w:bidi="el-GR"/>
    </w:rPr>
  </w:style>
  <w:style w:type="character" w:customStyle="1" w:styleId="7Char">
    <w:name w:val="Επικεφαλίδα 7 Char"/>
    <w:basedOn w:val="a0"/>
    <w:link w:val="7"/>
    <w:uiPriority w:val="9"/>
    <w:rsid w:val="00053B6A"/>
    <w:rPr>
      <w:rFonts w:asciiTheme="majorHAnsi" w:eastAsiaTheme="majorEastAsia" w:hAnsiTheme="majorHAnsi" w:cstheme="majorBidi"/>
      <w:b/>
      <w:bCs/>
      <w:color w:val="F79646" w:themeColor="accent6"/>
      <w:sz w:val="21"/>
      <w:szCs w:val="21"/>
      <w:lang w:eastAsia="el-GR" w:bidi="el-GR"/>
    </w:rPr>
  </w:style>
  <w:style w:type="character" w:customStyle="1" w:styleId="8Char">
    <w:name w:val="Επικεφαλίδα 8 Char"/>
    <w:basedOn w:val="a0"/>
    <w:link w:val="8"/>
    <w:uiPriority w:val="9"/>
    <w:rsid w:val="00053B6A"/>
    <w:rPr>
      <w:rFonts w:asciiTheme="majorHAnsi" w:eastAsiaTheme="majorEastAsia" w:hAnsiTheme="majorHAnsi" w:cstheme="majorBidi"/>
      <w:b/>
      <w:bCs/>
      <w:i/>
      <w:iCs/>
      <w:color w:val="F79646" w:themeColor="accent6"/>
      <w:sz w:val="20"/>
      <w:szCs w:val="20"/>
      <w:lang w:eastAsia="el-GR" w:bidi="el-GR"/>
    </w:rPr>
  </w:style>
  <w:style w:type="character" w:customStyle="1" w:styleId="9Char">
    <w:name w:val="Επικεφαλίδα 9 Char"/>
    <w:basedOn w:val="a0"/>
    <w:link w:val="9"/>
    <w:uiPriority w:val="9"/>
    <w:rsid w:val="00053B6A"/>
    <w:rPr>
      <w:rFonts w:asciiTheme="majorHAnsi" w:eastAsiaTheme="majorEastAsia" w:hAnsiTheme="majorHAnsi" w:cstheme="majorBidi"/>
      <w:i/>
      <w:iCs/>
      <w:color w:val="F79646" w:themeColor="accent6"/>
      <w:sz w:val="20"/>
      <w:szCs w:val="20"/>
      <w:lang w:eastAsia="el-GR" w:bidi="el-GR"/>
    </w:rPr>
  </w:style>
  <w:style w:type="table" w:customStyle="1" w:styleId="GridTable4-Accent51">
    <w:name w:val="Grid Table 4 - Accent 51"/>
    <w:basedOn w:val="a1"/>
    <w:uiPriority w:val="49"/>
    <w:rsid w:val="00053B6A"/>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3A5EED"/>
    <w:pPr>
      <w:autoSpaceDE w:val="0"/>
      <w:autoSpaceDN w:val="0"/>
      <w:adjustRightInd w:val="0"/>
      <w:spacing w:after="0" w:line="240" w:lineRule="auto"/>
    </w:pPr>
    <w:rPr>
      <w:rFonts w:ascii="Segoe UI" w:hAnsi="Segoe UI" w:cs="Segoe UI"/>
      <w:color w:val="000000"/>
      <w:sz w:val="24"/>
      <w:szCs w:val="24"/>
    </w:rPr>
  </w:style>
  <w:style w:type="paragraph" w:styleId="a6">
    <w:name w:val="List Paragraph"/>
    <w:basedOn w:val="a"/>
    <w:uiPriority w:val="34"/>
    <w:qFormat/>
    <w:rsid w:val="00831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BE38C-E9F2-4547-990F-0C402E850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3697</Words>
  <Characters>19968</Characters>
  <Application>Microsoft Office Word</Application>
  <DocSecurity>0</DocSecurity>
  <Lines>166</Lines>
  <Paragraphs>47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Χαρά Μπαξιβανάκη</dc:creator>
  <cp:lastModifiedBy>Ανθούλα Αναγνωστάκη</cp:lastModifiedBy>
  <cp:revision>5</cp:revision>
  <dcterms:created xsi:type="dcterms:W3CDTF">2022-10-17T08:17:00Z</dcterms:created>
  <dcterms:modified xsi:type="dcterms:W3CDTF">2022-10-17T08:30:00Z</dcterms:modified>
</cp:coreProperties>
</file>